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60C" w:rsidRDefault="00726EDA">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19</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2409377</w:t>
      </w:r>
    </w:p>
    <w:p w:rsidR="00AB760C" w:rsidRDefault="00726EDA">
      <w:pPr>
        <w:snapToGrid w:val="0"/>
        <w:spacing w:line="240" w:lineRule="auto"/>
        <w:rPr>
          <w:rFonts w:ascii="Arial" w:eastAsia="宋体" w:hAnsi="Arial"/>
          <w:b/>
          <w:sz w:val="22"/>
        </w:rPr>
      </w:pPr>
      <w:r>
        <w:rPr>
          <w:rFonts w:ascii="Arial" w:eastAsia="宋体" w:hAnsi="Arial" w:hint="eastAsia"/>
          <w:b/>
          <w:sz w:val="22"/>
        </w:rPr>
        <w:t>Orlando, US</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November 18</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22</w:t>
      </w:r>
      <w:r>
        <w:rPr>
          <w:rFonts w:ascii="Arial" w:eastAsia="宋体" w:hAnsi="Arial" w:hint="eastAsia"/>
          <w:b/>
          <w:sz w:val="22"/>
          <w:vertAlign w:val="superscript"/>
        </w:rPr>
        <w:t>nd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24</w:t>
      </w:r>
    </w:p>
    <w:p w:rsidR="00AB760C" w:rsidRDefault="00726EDA">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rFonts w:hint="eastAsia"/>
          <w:sz w:val="22"/>
          <w:szCs w:val="22"/>
          <w:lang w:eastAsia="zh-CN"/>
        </w:rPr>
        <w:t xml:space="preserve">ZTE Corporation, </w:t>
      </w:r>
      <w:proofErr w:type="spellStart"/>
      <w:r>
        <w:rPr>
          <w:rFonts w:hint="eastAsia"/>
          <w:sz w:val="22"/>
          <w:szCs w:val="22"/>
          <w:lang w:eastAsia="zh-CN"/>
        </w:rPr>
        <w:t>Sanechips</w:t>
      </w:r>
      <w:proofErr w:type="spellEnd"/>
    </w:p>
    <w:p w:rsidR="00AB760C" w:rsidRDefault="00726EDA">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eastAsia="zh-CN"/>
        </w:rPr>
        <w:t>Discussion on enhancements for UE-initiated/event-driven beam management</w:t>
      </w:r>
    </w:p>
    <w:p w:rsidR="00AB760C" w:rsidRDefault="00726EDA">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9.2.1</w:t>
      </w:r>
    </w:p>
    <w:p w:rsidR="00AB760C" w:rsidRDefault="00726EDA">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b/>
          <w:sz w:val="28"/>
          <w:szCs w:val="28"/>
        </w:rPr>
        <w:t>Introduction</w:t>
      </w:r>
    </w:p>
    <w:p w:rsidR="00AB760C" w:rsidRDefault="00726EDA">
      <w:pPr>
        <w:snapToGrid w:val="0"/>
        <w:spacing w:beforeLines="30" w:before="72" w:afterLines="30" w:after="72" w:line="288" w:lineRule="auto"/>
        <w:jc w:val="both"/>
        <w:rPr>
          <w:rFonts w:eastAsia="微软雅黑"/>
          <w:szCs w:val="20"/>
        </w:rPr>
      </w:pPr>
      <w:r>
        <w:rPr>
          <w:rFonts w:eastAsia="微软雅黑" w:hint="eastAsia"/>
          <w:szCs w:val="20"/>
          <w:lang w:val="en-GB"/>
        </w:rPr>
        <w:t>During RAN#</w:t>
      </w:r>
      <w:r>
        <w:rPr>
          <w:rFonts w:eastAsia="微软雅黑" w:hint="eastAsia"/>
          <w:szCs w:val="20"/>
        </w:rPr>
        <w:t>105</w:t>
      </w:r>
      <w:r>
        <w:rPr>
          <w:rFonts w:eastAsia="微软雅黑" w:hint="eastAsia"/>
          <w:szCs w:val="20"/>
          <w:lang w:val="en-GB"/>
        </w:rPr>
        <w:t xml:space="preserve"> meeting, a </w:t>
      </w:r>
      <w:r>
        <w:rPr>
          <w:rFonts w:eastAsia="微软雅黑" w:hint="eastAsia"/>
          <w:szCs w:val="20"/>
        </w:rPr>
        <w:t>revised</w:t>
      </w:r>
      <w:r>
        <w:rPr>
          <w:rFonts w:eastAsia="微软雅黑" w:hint="eastAsia"/>
          <w:szCs w:val="20"/>
          <w:lang w:val="en-GB"/>
        </w:rPr>
        <w:t xml:space="preserve"> Rel-1</w:t>
      </w:r>
      <w:r>
        <w:rPr>
          <w:rFonts w:eastAsia="微软雅黑" w:hint="eastAsia"/>
          <w:szCs w:val="20"/>
        </w:rPr>
        <w:t>9</w:t>
      </w:r>
      <w:r>
        <w:rPr>
          <w:rFonts w:eastAsia="微软雅黑" w:hint="eastAsia"/>
          <w:szCs w:val="20"/>
          <w:lang w:val="en-GB"/>
        </w:rPr>
        <w:t xml:space="preserve"> WID on </w:t>
      </w:r>
      <w:r>
        <w:rPr>
          <w:rFonts w:eastAsia="微软雅黑" w:hint="eastAsia"/>
          <w:szCs w:val="20"/>
        </w:rPr>
        <w:t xml:space="preserve">NR </w:t>
      </w:r>
      <w:r>
        <w:rPr>
          <w:rFonts w:eastAsia="微软雅黑" w:hint="eastAsia"/>
          <w:szCs w:val="20"/>
          <w:lang w:val="en-GB"/>
        </w:rPr>
        <w:t>MIMO</w:t>
      </w:r>
      <w:r>
        <w:rPr>
          <w:rFonts w:eastAsia="微软雅黑" w:hint="eastAsia"/>
          <w:szCs w:val="20"/>
        </w:rPr>
        <w:t xml:space="preserve"> phase 5 </w:t>
      </w:r>
      <w:r>
        <w:rPr>
          <w:rFonts w:eastAsia="微软雅黑" w:hint="eastAsia"/>
          <w:szCs w:val="20"/>
          <w:lang w:val="en-GB"/>
        </w:rPr>
        <w:t xml:space="preserve">was approved as in [1]. </w:t>
      </w:r>
      <w:r>
        <w:rPr>
          <w:rFonts w:eastAsia="微软雅黑" w:hint="eastAsia"/>
          <w:szCs w:val="20"/>
        </w:rPr>
        <w:t>Then</w:t>
      </w:r>
      <w:r>
        <w:rPr>
          <w:rFonts w:eastAsia="微软雅黑"/>
          <w:szCs w:val="20"/>
        </w:rPr>
        <w:t xml:space="preserve">, </w:t>
      </w:r>
      <w:r>
        <w:rPr>
          <w:rFonts w:eastAsia="微软雅黑" w:hint="eastAsia"/>
          <w:szCs w:val="20"/>
        </w:rPr>
        <w:t>the following objective is identified for UE-initiated beam management.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76" w:type="dxa"/>
          </w:tcPr>
          <w:p w:rsidR="00AB760C" w:rsidRDefault="00726EDA">
            <w:pPr>
              <w:numPr>
                <w:ilvl w:val="0"/>
                <w:numId w:val="8"/>
              </w:numPr>
              <w:snapToGrid w:val="0"/>
              <w:spacing w:beforeLines="30" w:before="72" w:afterLines="30" w:after="72"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w:t>
            </w:r>
            <w:r>
              <w:rPr>
                <w:rFonts w:eastAsia="Times New Roman"/>
                <w:szCs w:val="24"/>
                <w:lang w:eastAsia="en-US"/>
              </w:rPr>
              <w:t xml:space="preserve">or reducing overhead and/or latency, assuming the unified TCI while leveraging (as much as possible) legacy CSI measurement and reporting configuration frameworks, targeting FR2 and </w:t>
            </w:r>
            <w:proofErr w:type="spellStart"/>
            <w:r>
              <w:rPr>
                <w:rFonts w:eastAsia="Times New Roman"/>
                <w:szCs w:val="24"/>
                <w:lang w:eastAsia="en-US"/>
              </w:rPr>
              <w:t>sTRP</w:t>
            </w:r>
            <w:proofErr w:type="spellEnd"/>
            <w:r>
              <w:rPr>
                <w:rFonts w:eastAsia="Times New Roman"/>
                <w:szCs w:val="24"/>
                <w:lang w:eastAsia="en-US"/>
              </w:rPr>
              <w:t xml:space="preserve"> with intra- and inter-cell beam management</w:t>
            </w:r>
          </w:p>
          <w:p w:rsidR="00AB760C" w:rsidRDefault="00726EDA">
            <w:pPr>
              <w:numPr>
                <w:ilvl w:val="1"/>
                <w:numId w:val="8"/>
              </w:numPr>
              <w:snapToGrid w:val="0"/>
              <w:spacing w:beforeLines="30" w:before="72" w:afterLines="30" w:after="72"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rsidR="00AB760C" w:rsidRDefault="00726EDA">
            <w:pPr>
              <w:numPr>
                <w:ilvl w:val="1"/>
                <w:numId w:val="8"/>
              </w:numPr>
              <w:snapToGrid w:val="0"/>
              <w:spacing w:beforeLines="30" w:before="72" w:afterLines="30" w:after="72" w:line="288" w:lineRule="auto"/>
              <w:ind w:hanging="363"/>
              <w:rPr>
                <w:rFonts w:eastAsia="微软雅黑"/>
                <w:szCs w:val="20"/>
              </w:rPr>
            </w:pPr>
            <w:r>
              <w:rPr>
                <w:rFonts w:eastAsia="Times New Roman"/>
                <w:szCs w:val="24"/>
                <w:lang w:eastAsia="en-US"/>
              </w:rPr>
              <w:t xml:space="preserve">UL signaling medium/container considering the UE-initiated/event-driven nature of the UL transmission, designed primarily </w:t>
            </w:r>
            <w:r>
              <w:rPr>
                <w:rFonts w:eastAsia="Times New Roman"/>
                <w:szCs w:val="24"/>
                <w:lang w:eastAsia="en-US"/>
              </w:rPr>
              <w:t>for the purpose of beam reporting</w:t>
            </w:r>
            <w:bookmarkEnd w:id="0"/>
          </w:p>
        </w:tc>
      </w:tr>
    </w:tbl>
    <w:p w:rsidR="00AB760C" w:rsidRDefault="00726EDA">
      <w:pPr>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discuss</w:t>
      </w:r>
      <w:r>
        <w:rPr>
          <w:rFonts w:eastAsia="微软雅黑" w:hint="eastAsia"/>
          <w:szCs w:val="20"/>
          <w:lang w:val="en-GB"/>
        </w:rPr>
        <w:t xml:space="preserve"> potential methods </w:t>
      </w:r>
      <w:r>
        <w:rPr>
          <w:rFonts w:eastAsia="微软雅黑" w:hint="eastAsia"/>
          <w:szCs w:val="20"/>
        </w:rPr>
        <w:t xml:space="preserve">targeting </w:t>
      </w:r>
      <w:r>
        <w:rPr>
          <w:rFonts w:eastAsia="微软雅黑"/>
          <w:szCs w:val="20"/>
        </w:rPr>
        <w:t>for</w:t>
      </w:r>
      <w:r>
        <w:rPr>
          <w:rFonts w:eastAsia="微软雅黑" w:hint="eastAsia"/>
          <w:szCs w:val="20"/>
        </w:rPr>
        <w:t xml:space="preserve"> reducing overhead and latency of the UE-initiated beam report</w:t>
      </w:r>
      <w:r>
        <w:rPr>
          <w:rFonts w:eastAsia="微软雅黑" w:hint="eastAsia"/>
          <w:szCs w:val="20"/>
          <w:lang w:val="en-GB"/>
        </w:rPr>
        <w:t>.</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Trigge</w:t>
      </w:r>
      <w:r>
        <w:rPr>
          <w:rFonts w:eastAsia="宋体"/>
          <w:b/>
          <w:sz w:val="28"/>
          <w:szCs w:val="28"/>
        </w:rPr>
        <w:t>r</w:t>
      </w:r>
      <w:r>
        <w:rPr>
          <w:rFonts w:eastAsia="宋体" w:hint="eastAsia"/>
          <w:b/>
          <w:sz w:val="28"/>
          <w:szCs w:val="28"/>
        </w:rPr>
        <w:t xml:space="preserve"> event detection</w:t>
      </w:r>
    </w:p>
    <w:p w:rsidR="00AB760C" w:rsidRDefault="00726EDA">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In RAN1#118 and 118b meeting</w:t>
      </w:r>
      <w:r>
        <w:rPr>
          <w:rFonts w:eastAsia="宋体"/>
          <w:szCs w:val="20"/>
        </w:rPr>
        <w:t>s</w:t>
      </w:r>
      <w:r>
        <w:rPr>
          <w:rFonts w:eastAsia="宋体" w:hint="eastAsia"/>
          <w:szCs w:val="20"/>
        </w:rPr>
        <w:t xml:space="preserve">, the following agreements regarding </w:t>
      </w:r>
      <w:r>
        <w:rPr>
          <w:rFonts w:hint="eastAsia"/>
          <w:szCs w:val="20"/>
        </w:rPr>
        <w:t>Event</w:t>
      </w:r>
      <w:r>
        <w:rPr>
          <w:rFonts w:eastAsia="宋体" w:hint="eastAsia"/>
          <w:szCs w:val="20"/>
        </w:rPr>
        <w:t>-</w:t>
      </w:r>
      <w:r>
        <w:rPr>
          <w:rFonts w:hint="eastAsia"/>
          <w:szCs w:val="20"/>
        </w:rPr>
        <w:t>2</w:t>
      </w:r>
      <w:r>
        <w:rPr>
          <w:rFonts w:eastAsia="宋体" w:hint="eastAsia"/>
          <w:szCs w:val="20"/>
        </w:rPr>
        <w:t xml:space="preserve"> were endorsed [2,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76" w:type="dxa"/>
          </w:tcPr>
          <w:p w:rsidR="00AB760C" w:rsidRDefault="00726EDA">
            <w:pPr>
              <w:snapToGrid w:val="0"/>
              <w:spacing w:beforeLines="30" w:before="72" w:afterLines="30" w:after="72" w:line="288" w:lineRule="auto"/>
              <w:jc w:val="both"/>
              <w:rPr>
                <w:szCs w:val="20"/>
              </w:rPr>
            </w:pPr>
            <w:r>
              <w:rPr>
                <w:rFonts w:ascii="Times" w:eastAsia="等线" w:hAnsi="Times" w:cs="Times"/>
                <w:b/>
                <w:bCs/>
                <w:u w:val="single"/>
              </w:rPr>
              <w:t>Agreement</w:t>
            </w:r>
          </w:p>
          <w:p w:rsidR="00AB760C" w:rsidRDefault="00726EDA">
            <w:pPr>
              <w:snapToGrid w:val="0"/>
              <w:spacing w:beforeLines="30" w:before="72" w:afterLines="30" w:after="72" w:line="288" w:lineRule="auto"/>
              <w:jc w:val="both"/>
              <w:rPr>
                <w:szCs w:val="20"/>
              </w:rPr>
            </w:pPr>
            <w:r>
              <w:rPr>
                <w:rFonts w:hint="eastAsia"/>
                <w:szCs w:val="20"/>
              </w:rPr>
              <w:t>Regarding explicit RS configuration for new beam measurement for Event 2, at least Option-1 is supported</w:t>
            </w:r>
          </w:p>
          <w:p w:rsidR="00AB760C" w:rsidRDefault="00726EDA">
            <w:pPr>
              <w:numPr>
                <w:ilvl w:val="0"/>
                <w:numId w:val="9"/>
              </w:numPr>
              <w:tabs>
                <w:tab w:val="clear" w:pos="-420"/>
                <w:tab w:val="left" w:pos="360"/>
              </w:tabs>
              <w:adjustRightInd w:val="0"/>
              <w:snapToGrid w:val="0"/>
              <w:spacing w:beforeLines="30" w:before="72" w:afterLines="30" w:after="72" w:line="288" w:lineRule="auto"/>
              <w:rPr>
                <w:rFonts w:eastAsia="宋体"/>
                <w:color w:val="000000"/>
                <w:szCs w:val="20"/>
              </w:rPr>
            </w:pPr>
            <w:r>
              <w:rPr>
                <w:rFonts w:eastAsia="宋体"/>
                <w:color w:val="000000"/>
                <w:szCs w:val="20"/>
              </w:rPr>
              <w:t xml:space="preserve">Option-1: The RS(s) for new beam(s) are explicitly configured in one RS resource set associated with an CSI </w:t>
            </w:r>
            <w:r>
              <w:rPr>
                <w:rFonts w:eastAsia="宋体"/>
                <w:color w:val="000000"/>
                <w:szCs w:val="20"/>
              </w:rPr>
              <w:t>reporting configuration</w:t>
            </w:r>
          </w:p>
          <w:p w:rsidR="00AB760C" w:rsidRDefault="00726EDA">
            <w:pPr>
              <w:numPr>
                <w:ilvl w:val="1"/>
                <w:numId w:val="9"/>
              </w:numPr>
              <w:adjustRightInd w:val="0"/>
              <w:snapToGrid w:val="0"/>
              <w:spacing w:beforeLines="30" w:before="72" w:afterLines="30" w:after="72" w:line="288" w:lineRule="auto"/>
              <w:rPr>
                <w:rFonts w:eastAsia="宋体"/>
                <w:color w:val="000000"/>
                <w:szCs w:val="20"/>
              </w:rPr>
            </w:pPr>
            <w:r>
              <w:rPr>
                <w:rFonts w:eastAsia="宋体"/>
                <w:color w:val="000000"/>
                <w:szCs w:val="20"/>
              </w:rPr>
              <w:t>If legacy UE capability signaling cannot be reused, introduce a UE capability signaling of indicating the maximum number of the configured RS(s) in the RS resource set.</w:t>
            </w:r>
          </w:p>
          <w:p w:rsidR="00AB760C" w:rsidRDefault="00726EDA">
            <w:pPr>
              <w:numPr>
                <w:ilvl w:val="1"/>
                <w:numId w:val="9"/>
              </w:numPr>
              <w:adjustRightInd w:val="0"/>
              <w:snapToGrid w:val="0"/>
              <w:spacing w:beforeLines="30" w:before="72" w:afterLines="30" w:after="72" w:line="288" w:lineRule="auto"/>
            </w:pPr>
            <w:r>
              <w:rPr>
                <w:rFonts w:eastAsia="宋体"/>
                <w:color w:val="000000"/>
                <w:szCs w:val="20"/>
              </w:rPr>
              <w:t>FFS: The RS in the RS resource set can be updated by MAC-CE</w:t>
            </w:r>
          </w:p>
          <w:p w:rsidR="00AB760C" w:rsidRDefault="00726EDA">
            <w:pPr>
              <w:snapToGrid w:val="0"/>
              <w:spacing w:beforeLines="30" w:before="72" w:afterLines="30" w:after="72" w:line="288" w:lineRule="auto"/>
              <w:jc w:val="both"/>
              <w:rPr>
                <w:szCs w:val="20"/>
              </w:rPr>
            </w:pPr>
            <w:r>
              <w:rPr>
                <w:rFonts w:ascii="Times" w:eastAsia="等线" w:hAnsi="Times" w:cs="Times"/>
                <w:b/>
                <w:bCs/>
                <w:u w:val="single"/>
              </w:rPr>
              <w:t>Agr</w:t>
            </w:r>
            <w:r>
              <w:rPr>
                <w:rFonts w:ascii="Times" w:eastAsia="等线" w:hAnsi="Times" w:cs="Times"/>
                <w:b/>
                <w:bCs/>
                <w:u w:val="single"/>
              </w:rPr>
              <w:t>eement</w:t>
            </w:r>
          </w:p>
          <w:p w:rsidR="00AB760C" w:rsidRDefault="00726EDA">
            <w:pPr>
              <w:spacing w:beforeLines="30" w:before="72" w:afterLines="30" w:after="72" w:line="288" w:lineRule="auto"/>
              <w:jc w:val="both"/>
            </w:pPr>
            <w:r>
              <w:t>Regarding the triggering event determination for Event 2, the event instance(s) counting is per new beam. Further study candidate condition(s) of resetting the counting including whether resetting is needed.</w:t>
            </w:r>
          </w:p>
          <w:p w:rsidR="00AB760C" w:rsidRDefault="00726EDA">
            <w:pPr>
              <w:snapToGrid w:val="0"/>
              <w:spacing w:beforeLines="30" w:before="72" w:afterLines="30" w:after="72" w:line="288" w:lineRule="auto"/>
              <w:jc w:val="both"/>
              <w:rPr>
                <w:szCs w:val="20"/>
              </w:rPr>
            </w:pPr>
            <w:r>
              <w:rPr>
                <w:rFonts w:ascii="Times" w:eastAsia="等线" w:hAnsi="Times" w:cs="Times"/>
                <w:b/>
                <w:bCs/>
                <w:u w:val="single"/>
              </w:rPr>
              <w:t>Agreement</w:t>
            </w:r>
          </w:p>
          <w:p w:rsidR="00AB760C" w:rsidRDefault="00726EDA">
            <w:pPr>
              <w:spacing w:beforeLines="30" w:before="72" w:afterLines="30" w:after="72" w:line="288" w:lineRule="auto"/>
            </w:pPr>
            <w:r>
              <w:t xml:space="preserve">Regarding the triggering event </w:t>
            </w:r>
            <w:r>
              <w:t>determination for Event 2, down-select among the following alternatives for the evaluation periodicity for determining Event-2 instance [at least when DRX is not configured]</w:t>
            </w:r>
          </w:p>
          <w:p w:rsidR="00AB760C" w:rsidRDefault="00726EDA">
            <w:pPr>
              <w:pStyle w:val="ListParagraph"/>
              <w:numPr>
                <w:ilvl w:val="0"/>
                <w:numId w:val="10"/>
              </w:numPr>
              <w:tabs>
                <w:tab w:val="clear" w:pos="-1260"/>
                <w:tab w:val="left" w:pos="0"/>
              </w:tabs>
              <w:snapToGrid w:val="0"/>
              <w:spacing w:beforeLines="30" w:before="72" w:afterLines="30" w:after="72" w:line="288" w:lineRule="auto"/>
              <w:ind w:left="-310" w:firstLine="400"/>
              <w:jc w:val="both"/>
              <w:rPr>
                <w:szCs w:val="20"/>
              </w:rPr>
            </w:pPr>
            <w:r>
              <w:rPr>
                <w:szCs w:val="20"/>
              </w:rPr>
              <w:t xml:space="preserve">Alt-1: </w:t>
            </w:r>
            <w:r>
              <w:rPr>
                <w:rFonts w:hint="eastAsia"/>
                <w:szCs w:val="20"/>
                <w:lang w:eastAsia="ko-KR"/>
              </w:rPr>
              <w:t>T</w:t>
            </w:r>
            <w:r>
              <w:rPr>
                <w:szCs w:val="20"/>
              </w:rPr>
              <w:t xml:space="preserve">he periodicity of the current beam RS should be the same as that of the </w:t>
            </w:r>
            <w:r>
              <w:rPr>
                <w:szCs w:val="20"/>
              </w:rPr>
              <w:t>new beam RS(s).</w:t>
            </w:r>
          </w:p>
          <w:p w:rsidR="00AB760C" w:rsidRDefault="00726EDA">
            <w:pPr>
              <w:pStyle w:val="ListParagraph"/>
              <w:numPr>
                <w:ilvl w:val="1"/>
                <w:numId w:val="10"/>
              </w:numPr>
              <w:tabs>
                <w:tab w:val="clear" w:pos="-1260"/>
                <w:tab w:val="left" w:pos="0"/>
              </w:tabs>
              <w:snapToGrid w:val="0"/>
              <w:spacing w:beforeLines="30" w:before="72" w:afterLines="30" w:after="72" w:line="288" w:lineRule="auto"/>
              <w:ind w:leftChars="300" w:left="1000" w:hangingChars="200" w:hanging="400"/>
              <w:jc w:val="both"/>
              <w:rPr>
                <w:szCs w:val="20"/>
              </w:rPr>
            </w:pPr>
            <w:r>
              <w:rPr>
                <w:szCs w:val="20"/>
              </w:rPr>
              <w:t xml:space="preserve">The evaluation periodicity is the same as the periodicity of the current </w:t>
            </w:r>
            <w:r>
              <w:rPr>
                <w:rFonts w:hint="eastAsia"/>
                <w:szCs w:val="20"/>
                <w:lang w:eastAsia="ko-KR"/>
              </w:rPr>
              <w:t xml:space="preserve">and new </w:t>
            </w:r>
            <w:r>
              <w:rPr>
                <w:szCs w:val="20"/>
              </w:rPr>
              <w:t>beam RS</w:t>
            </w:r>
            <w:r>
              <w:rPr>
                <w:rFonts w:hint="eastAsia"/>
                <w:szCs w:val="20"/>
                <w:lang w:eastAsia="ko-KR"/>
              </w:rPr>
              <w:t>(s)</w:t>
            </w:r>
          </w:p>
          <w:p w:rsidR="00AB760C" w:rsidRDefault="00726EDA">
            <w:pPr>
              <w:pStyle w:val="ListParagraph"/>
              <w:numPr>
                <w:ilvl w:val="0"/>
                <w:numId w:val="10"/>
              </w:numPr>
              <w:tabs>
                <w:tab w:val="clear" w:pos="-1260"/>
                <w:tab w:val="left" w:pos="0"/>
              </w:tabs>
              <w:snapToGrid w:val="0"/>
              <w:spacing w:beforeLines="30" w:before="72" w:afterLines="30" w:after="72" w:line="288" w:lineRule="auto"/>
              <w:ind w:left="-310" w:firstLine="400"/>
              <w:jc w:val="both"/>
              <w:rPr>
                <w:szCs w:val="20"/>
              </w:rPr>
            </w:pPr>
            <w:r>
              <w:rPr>
                <w:rFonts w:hint="eastAsia"/>
                <w:szCs w:val="20"/>
                <w:lang w:eastAsia="ko-KR"/>
              </w:rPr>
              <w:lastRenderedPageBreak/>
              <w:t>Alt-2: The periodicity of the current beam RS can be different from that of the new beam RS(s)</w:t>
            </w:r>
          </w:p>
          <w:p w:rsidR="00AB760C" w:rsidRDefault="00726EDA">
            <w:pPr>
              <w:pStyle w:val="ListParagraph"/>
              <w:numPr>
                <w:ilvl w:val="1"/>
                <w:numId w:val="10"/>
              </w:numPr>
              <w:tabs>
                <w:tab w:val="clear" w:pos="-1260"/>
                <w:tab w:val="left" w:pos="0"/>
              </w:tabs>
              <w:snapToGrid w:val="0"/>
              <w:spacing w:beforeLines="30" w:before="72" w:afterLines="30" w:after="72" w:line="288" w:lineRule="auto"/>
              <w:ind w:leftChars="300" w:left="1000" w:hangingChars="200" w:hanging="400"/>
              <w:jc w:val="both"/>
              <w:rPr>
                <w:szCs w:val="20"/>
              </w:rPr>
            </w:pPr>
            <w:r>
              <w:rPr>
                <w:szCs w:val="20"/>
              </w:rPr>
              <w:t xml:space="preserve">Alt-2_1: The evaluation periodicity is the same as the periodicity of the current beam RS; </w:t>
            </w:r>
          </w:p>
          <w:p w:rsidR="00AB760C" w:rsidRDefault="00726EDA">
            <w:pPr>
              <w:pStyle w:val="ListParagraph"/>
              <w:numPr>
                <w:ilvl w:val="1"/>
                <w:numId w:val="10"/>
              </w:numPr>
              <w:tabs>
                <w:tab w:val="clear" w:pos="-1260"/>
                <w:tab w:val="left" w:pos="0"/>
              </w:tabs>
              <w:snapToGrid w:val="0"/>
              <w:spacing w:beforeLines="30" w:before="72" w:afterLines="30" w:after="72" w:line="288" w:lineRule="auto"/>
              <w:ind w:leftChars="300" w:left="1000" w:hangingChars="200" w:hanging="400"/>
              <w:jc w:val="both"/>
              <w:rPr>
                <w:szCs w:val="20"/>
              </w:rPr>
            </w:pPr>
            <w:r>
              <w:rPr>
                <w:szCs w:val="20"/>
              </w:rPr>
              <w:t>Alt-2_2: The evaluation periodicity is the same as periodicity of the new beam RS;</w:t>
            </w:r>
          </w:p>
          <w:p w:rsidR="00AB760C" w:rsidRDefault="00726EDA">
            <w:pPr>
              <w:pStyle w:val="ListParagraph"/>
              <w:numPr>
                <w:ilvl w:val="1"/>
                <w:numId w:val="10"/>
              </w:numPr>
              <w:tabs>
                <w:tab w:val="clear" w:pos="-1260"/>
                <w:tab w:val="left" w:pos="0"/>
              </w:tabs>
              <w:snapToGrid w:val="0"/>
              <w:spacing w:beforeLines="30" w:before="72" w:afterLines="30" w:after="72" w:line="288" w:lineRule="auto"/>
              <w:ind w:leftChars="300" w:left="1000" w:hangingChars="200" w:hanging="400"/>
              <w:jc w:val="both"/>
              <w:rPr>
                <w:szCs w:val="20"/>
              </w:rPr>
            </w:pPr>
            <w:r>
              <w:rPr>
                <w:szCs w:val="20"/>
              </w:rPr>
              <w:t>Alt-2_3: The evaluation periodicity is the same as shortest periodicity of the cu</w:t>
            </w:r>
            <w:r>
              <w:rPr>
                <w:szCs w:val="20"/>
              </w:rPr>
              <w:t>rrent beam RS and new beam RS(s)</w:t>
            </w:r>
            <w:r>
              <w:rPr>
                <w:rFonts w:eastAsia="宋体" w:hint="eastAsia"/>
                <w:szCs w:val="20"/>
              </w:rPr>
              <w:t>;</w:t>
            </w:r>
          </w:p>
          <w:p w:rsidR="00AB760C" w:rsidRDefault="00726EDA">
            <w:pPr>
              <w:pStyle w:val="ListParagraph"/>
              <w:numPr>
                <w:ilvl w:val="1"/>
                <w:numId w:val="10"/>
              </w:numPr>
              <w:tabs>
                <w:tab w:val="clear" w:pos="-1260"/>
                <w:tab w:val="left" w:pos="0"/>
              </w:tabs>
              <w:snapToGrid w:val="0"/>
              <w:spacing w:beforeLines="30" w:before="72" w:afterLines="30" w:after="72" w:line="288" w:lineRule="auto"/>
              <w:ind w:leftChars="300" w:left="1000" w:hangingChars="200" w:hanging="400"/>
              <w:jc w:val="both"/>
              <w:rPr>
                <w:szCs w:val="20"/>
              </w:rPr>
            </w:pPr>
            <w:r>
              <w:rPr>
                <w:szCs w:val="20"/>
              </w:rPr>
              <w:t xml:space="preserve">Alt-2_4: The evaluation periodicity is the maximum of {X </w:t>
            </w:r>
            <w:proofErr w:type="spellStart"/>
            <w:r>
              <w:rPr>
                <w:szCs w:val="20"/>
              </w:rPr>
              <w:t>ms</w:t>
            </w:r>
            <w:proofErr w:type="spellEnd"/>
            <w:r>
              <w:rPr>
                <w:szCs w:val="20"/>
              </w:rPr>
              <w:t>, shortest periodicity of the current beam RS and new beam RS(s)}</w:t>
            </w:r>
            <w:r>
              <w:rPr>
                <w:rFonts w:eastAsia="宋体" w:hint="eastAsia"/>
                <w:szCs w:val="20"/>
              </w:rPr>
              <w:t>;</w:t>
            </w:r>
          </w:p>
          <w:p w:rsidR="00AB760C" w:rsidRDefault="00726EDA">
            <w:pPr>
              <w:pStyle w:val="ListParagraph"/>
              <w:numPr>
                <w:ilvl w:val="1"/>
                <w:numId w:val="10"/>
              </w:numPr>
              <w:tabs>
                <w:tab w:val="clear" w:pos="-1260"/>
                <w:tab w:val="left" w:pos="0"/>
              </w:tabs>
              <w:snapToGrid w:val="0"/>
              <w:spacing w:beforeLines="30" w:before="72" w:afterLines="30" w:after="72" w:line="288" w:lineRule="auto"/>
              <w:ind w:leftChars="300" w:left="1000" w:hangingChars="200" w:hanging="400"/>
              <w:jc w:val="both"/>
              <w:rPr>
                <w:szCs w:val="20"/>
              </w:rPr>
            </w:pPr>
            <w:r>
              <w:rPr>
                <w:szCs w:val="20"/>
              </w:rPr>
              <w:t>Alt-2_5: The evaluation periodicity is the same as largest periodicity of the current beam RS an</w:t>
            </w:r>
            <w:r>
              <w:rPr>
                <w:szCs w:val="20"/>
              </w:rPr>
              <w:t>d new beam RS(s)</w:t>
            </w:r>
            <w:r>
              <w:rPr>
                <w:rFonts w:eastAsia="宋体" w:hint="eastAsia"/>
                <w:szCs w:val="20"/>
              </w:rPr>
              <w:t>;</w:t>
            </w:r>
          </w:p>
          <w:p w:rsidR="00AB760C" w:rsidRDefault="00726EDA">
            <w:pPr>
              <w:snapToGrid w:val="0"/>
              <w:spacing w:beforeLines="30" w:before="72" w:afterLines="30" w:after="72" w:line="288" w:lineRule="auto"/>
              <w:jc w:val="both"/>
            </w:pPr>
            <w:r>
              <w:rPr>
                <w:szCs w:val="20"/>
              </w:rPr>
              <w:t xml:space="preserve">Note: There is the same periodicity for the new beam RS(s). </w:t>
            </w:r>
          </w:p>
          <w:p w:rsidR="00AB760C" w:rsidRPr="008B1656" w:rsidRDefault="00726EDA" w:rsidP="008B1656">
            <w:pPr>
              <w:snapToGrid w:val="0"/>
              <w:spacing w:beforeLines="30" w:before="72" w:afterLines="30" w:after="72" w:line="288" w:lineRule="auto"/>
              <w:jc w:val="both"/>
              <w:rPr>
                <w:rFonts w:ascii="Times" w:eastAsia="等线" w:hAnsi="Times" w:cs="Times"/>
                <w:b/>
                <w:bCs/>
                <w:u w:val="single"/>
              </w:rPr>
            </w:pPr>
            <w:r w:rsidRPr="008B1656">
              <w:rPr>
                <w:rFonts w:ascii="Times" w:eastAsia="等线" w:hAnsi="Times" w:cs="Times"/>
                <w:b/>
                <w:bCs/>
                <w:u w:val="single"/>
              </w:rPr>
              <w:t>Working Assumption</w:t>
            </w:r>
          </w:p>
          <w:p w:rsidR="00AB760C" w:rsidRDefault="00726EDA">
            <w:pPr>
              <w:spacing w:beforeLines="30" w:before="72" w:afterLines="30" w:after="72" w:line="288" w:lineRule="auto"/>
              <w:rPr>
                <w:szCs w:val="20"/>
              </w:rPr>
            </w:pPr>
            <w:r>
              <w:rPr>
                <w:rFonts w:eastAsia="宋体"/>
                <w:bCs/>
                <w:iCs/>
                <w:color w:val="000000"/>
                <w:szCs w:val="20"/>
              </w:rPr>
              <w:t xml:space="preserve">The following working assumption in RAN1#118 is revised in </w:t>
            </w:r>
            <w:r>
              <w:rPr>
                <w:rFonts w:eastAsia="宋体"/>
                <w:bCs/>
                <w:iCs/>
                <w:color w:val="FF0000"/>
                <w:szCs w:val="20"/>
              </w:rPr>
              <w:t>red</w:t>
            </w:r>
            <w:r>
              <w:rPr>
                <w:rFonts w:eastAsia="宋体"/>
                <w:bCs/>
                <w:iCs/>
                <w:color w:val="000000"/>
                <w:szCs w:val="20"/>
              </w:rPr>
              <w:t>.</w:t>
            </w:r>
          </w:p>
          <w:p w:rsidR="00AB760C" w:rsidRDefault="00726EDA">
            <w:pPr>
              <w:adjustRightInd w:val="0"/>
              <w:snapToGrid w:val="0"/>
              <w:spacing w:beforeLines="30" w:before="72" w:afterLines="30" w:after="72" w:line="288" w:lineRule="auto"/>
              <w:jc w:val="both"/>
              <w:rPr>
                <w:color w:val="000000"/>
                <w:szCs w:val="20"/>
              </w:rPr>
            </w:pPr>
            <w:r>
              <w:rPr>
                <w:szCs w:val="20"/>
              </w:rPr>
              <w:t>On UE-initia</w:t>
            </w:r>
            <w:bookmarkStart w:id="1" w:name="_GoBack"/>
            <w:bookmarkEnd w:id="1"/>
            <w:r>
              <w:rPr>
                <w:szCs w:val="20"/>
              </w:rPr>
              <w:t>ted/event-driven beam reporting, regarding</w:t>
            </w:r>
            <w:r>
              <w:rPr>
                <w:color w:val="000000"/>
                <w:szCs w:val="20"/>
              </w:rPr>
              <w:t xml:space="preserve"> trigger events, besides for Event-2, </w:t>
            </w:r>
            <w:r>
              <w:rPr>
                <w:rFonts w:eastAsia="Malgun Gothic"/>
                <w:szCs w:val="20"/>
              </w:rPr>
              <w:t xml:space="preserve">Event-1 and Event-7 are </w:t>
            </w:r>
            <w:r>
              <w:rPr>
                <w:color w:val="000000"/>
                <w:szCs w:val="20"/>
              </w:rPr>
              <w:t>both</w:t>
            </w:r>
            <w:r>
              <w:rPr>
                <w:rFonts w:eastAsia="Malgun Gothic"/>
                <w:szCs w:val="20"/>
              </w:rPr>
              <w:t xml:space="preserve"> supported.</w:t>
            </w:r>
          </w:p>
          <w:p w:rsidR="00AB760C" w:rsidRDefault="00726EDA">
            <w:pPr>
              <w:numPr>
                <w:ilvl w:val="0"/>
                <w:numId w:val="11"/>
              </w:numPr>
              <w:adjustRightInd w:val="0"/>
              <w:snapToGrid w:val="0"/>
              <w:spacing w:beforeLines="30" w:before="72" w:afterLines="30" w:after="72" w:line="288" w:lineRule="auto"/>
              <w:ind w:left="466" w:hanging="284"/>
              <w:jc w:val="both"/>
              <w:rPr>
                <w:szCs w:val="20"/>
              </w:rPr>
            </w:pPr>
            <w:r>
              <w:rPr>
                <w:szCs w:val="20"/>
              </w:rPr>
              <w:t>Event-1: Quality of the current beam is worse than a certain threshold.</w:t>
            </w:r>
          </w:p>
          <w:p w:rsidR="00AB760C" w:rsidRDefault="00726EDA">
            <w:pPr>
              <w:numPr>
                <w:ilvl w:val="0"/>
                <w:numId w:val="11"/>
              </w:numPr>
              <w:adjustRightInd w:val="0"/>
              <w:snapToGrid w:val="0"/>
              <w:spacing w:beforeLines="30" w:before="72" w:afterLines="30" w:after="72" w:line="288" w:lineRule="auto"/>
              <w:ind w:left="466" w:hanging="284"/>
              <w:jc w:val="both"/>
              <w:rPr>
                <w:szCs w:val="20"/>
              </w:rPr>
            </w:pPr>
            <w:r>
              <w:rPr>
                <w:rFonts w:eastAsia="PMingLiU"/>
                <w:szCs w:val="20"/>
                <w:lang w:eastAsia="zh-TW"/>
              </w:rPr>
              <w:t>Event-7</w:t>
            </w:r>
            <w:r>
              <w:rPr>
                <w:szCs w:val="20"/>
                <w:lang w:eastAsia="zh-TW"/>
              </w:rPr>
              <w:t xml:space="preserve">: </w:t>
            </w:r>
            <w:r>
              <w:rPr>
                <w:szCs w:val="20"/>
              </w:rPr>
              <w:t>Quality of at least one new beam, such as L1-RSRP, becomes a threshold value better than the RS</w:t>
            </w:r>
            <w:r>
              <w:rPr>
                <w:rFonts w:eastAsia="PMingLiU"/>
                <w:szCs w:val="20"/>
                <w:lang w:eastAsia="zh-TW"/>
              </w:rPr>
              <w:t xml:space="preserve"> de</w:t>
            </w:r>
            <w:r>
              <w:rPr>
                <w:szCs w:val="20"/>
              </w:rPr>
              <w:t>rived from the activated TCI state wi</w:t>
            </w:r>
            <w:r>
              <w:rPr>
                <w:szCs w:val="20"/>
              </w:rPr>
              <w:t xml:space="preserve">th the </w:t>
            </w:r>
            <w:r>
              <w:rPr>
                <w:strike/>
                <w:color w:val="FF0000"/>
                <w:szCs w:val="20"/>
              </w:rPr>
              <w:t>M-</w:t>
            </w:r>
            <w:proofErr w:type="spellStart"/>
            <w:r>
              <w:rPr>
                <w:strike/>
                <w:color w:val="FF0000"/>
                <w:szCs w:val="20"/>
              </w:rPr>
              <w:t>th</w:t>
            </w:r>
            <w:proofErr w:type="spellEnd"/>
            <w:r>
              <w:rPr>
                <w:color w:val="FF0000"/>
                <w:szCs w:val="20"/>
              </w:rPr>
              <w:t xml:space="preserve"> Q-</w:t>
            </w:r>
            <w:proofErr w:type="spellStart"/>
            <w:r>
              <w:rPr>
                <w:color w:val="FF0000"/>
                <w:szCs w:val="20"/>
              </w:rPr>
              <w:t>th</w:t>
            </w:r>
            <w:proofErr w:type="spellEnd"/>
            <w:r>
              <w:rPr>
                <w:color w:val="FF0000"/>
                <w:szCs w:val="20"/>
              </w:rPr>
              <w:t xml:space="preserve"> </w:t>
            </w:r>
            <w:r>
              <w:rPr>
                <w:szCs w:val="20"/>
              </w:rPr>
              <w:t>best quality.</w:t>
            </w:r>
          </w:p>
          <w:p w:rsidR="00AB760C" w:rsidRDefault="00726EDA">
            <w:pPr>
              <w:numPr>
                <w:ilvl w:val="1"/>
                <w:numId w:val="11"/>
              </w:numPr>
              <w:adjustRightInd w:val="0"/>
              <w:snapToGrid w:val="0"/>
              <w:spacing w:beforeLines="30" w:before="72" w:afterLines="30" w:after="72" w:line="288" w:lineRule="auto"/>
              <w:jc w:val="both"/>
              <w:rPr>
                <w:szCs w:val="20"/>
              </w:rPr>
            </w:pPr>
            <w:r>
              <w:rPr>
                <w:strike/>
                <w:color w:val="FF0000"/>
                <w:szCs w:val="20"/>
              </w:rPr>
              <w:t xml:space="preserve">M </w:t>
            </w:r>
            <w:r>
              <w:rPr>
                <w:color w:val="FF0000"/>
                <w:szCs w:val="20"/>
              </w:rPr>
              <w:t>Q</w:t>
            </w:r>
            <w:r>
              <w:rPr>
                <w:szCs w:val="20"/>
              </w:rPr>
              <w:t xml:space="preserve"> is RRC configured with subjective to UE capability </w:t>
            </w:r>
            <w:proofErr w:type="spellStart"/>
            <w:r>
              <w:rPr>
                <w:szCs w:val="20"/>
              </w:rPr>
              <w:t>signalling</w:t>
            </w:r>
            <w:proofErr w:type="spellEnd"/>
          </w:p>
          <w:p w:rsidR="00AB760C" w:rsidRDefault="00726EDA">
            <w:pPr>
              <w:numPr>
                <w:ilvl w:val="2"/>
                <w:numId w:val="11"/>
              </w:numPr>
              <w:adjustRightInd w:val="0"/>
              <w:snapToGrid w:val="0"/>
              <w:spacing w:beforeLines="30" w:before="72" w:afterLines="30" w:after="72" w:line="288" w:lineRule="auto"/>
              <w:jc w:val="both"/>
              <w:rPr>
                <w:szCs w:val="20"/>
              </w:rPr>
            </w:pPr>
            <w:r>
              <w:rPr>
                <w:szCs w:val="20"/>
              </w:rPr>
              <w:t xml:space="preserve">UE may only indicate a single candidate value or not support Event-7. </w:t>
            </w:r>
          </w:p>
          <w:p w:rsidR="00AB760C" w:rsidRDefault="00726EDA">
            <w:pPr>
              <w:numPr>
                <w:ilvl w:val="0"/>
                <w:numId w:val="11"/>
              </w:numPr>
              <w:adjustRightInd w:val="0"/>
              <w:snapToGrid w:val="0"/>
              <w:spacing w:beforeLines="30" w:before="72" w:afterLines="30" w:after="72" w:line="288" w:lineRule="auto"/>
              <w:ind w:left="466" w:hanging="284"/>
              <w:jc w:val="both"/>
            </w:pPr>
            <w:r>
              <w:rPr>
                <w:szCs w:val="20"/>
              </w:rPr>
              <w:t xml:space="preserve">The additionally supported events will reuse the same design as event 2 – unless there </w:t>
            </w:r>
            <w:r>
              <w:rPr>
                <w:szCs w:val="20"/>
              </w:rPr>
              <w:t>is consensus to do otherwise</w:t>
            </w:r>
          </w:p>
          <w:p w:rsidR="00AB760C" w:rsidRDefault="00726EDA">
            <w:pPr>
              <w:numPr>
                <w:ilvl w:val="0"/>
                <w:numId w:val="11"/>
              </w:numPr>
              <w:adjustRightInd w:val="0"/>
              <w:snapToGrid w:val="0"/>
              <w:spacing w:beforeLines="30" w:before="72" w:afterLines="30" w:after="72" w:line="288" w:lineRule="auto"/>
              <w:ind w:left="466" w:hanging="284"/>
              <w:jc w:val="both"/>
            </w:pPr>
            <w:r>
              <w:rPr>
                <w:szCs w:val="20"/>
              </w:rPr>
              <w:t>The additionally supported events will be lower priority compared to event 2.</w:t>
            </w:r>
          </w:p>
        </w:tc>
      </w:tr>
    </w:tbl>
    <w:p w:rsidR="00AB760C" w:rsidRDefault="00726EDA">
      <w:pPr>
        <w:pStyle w:val="ListParagraph2"/>
        <w:snapToGrid w:val="0"/>
        <w:spacing w:beforeLines="25" w:before="60" w:afterLines="25" w:after="60" w:line="300" w:lineRule="auto"/>
        <w:ind w:firstLineChars="0" w:firstLine="0"/>
        <w:jc w:val="both"/>
        <w:rPr>
          <w:rFonts w:eastAsia="宋体"/>
          <w:b/>
          <w:bCs/>
          <w:szCs w:val="20"/>
          <w:u w:val="single"/>
        </w:rPr>
      </w:pPr>
      <w:r>
        <w:rPr>
          <w:rFonts w:eastAsia="宋体" w:hint="eastAsia"/>
          <w:b/>
          <w:bCs/>
          <w:szCs w:val="20"/>
          <w:u w:val="single"/>
        </w:rPr>
        <w:lastRenderedPageBreak/>
        <w:t>Measurement RS for new beam for Event-2</w:t>
      </w:r>
    </w:p>
    <w:p w:rsidR="00AB760C" w:rsidRDefault="00726EDA">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For timely TCI state update or switch</w:t>
      </w:r>
      <w:r>
        <w:rPr>
          <w:rFonts w:eastAsia="宋体"/>
          <w:szCs w:val="20"/>
        </w:rPr>
        <w:t>ing enabled by UEIBR</w:t>
      </w:r>
      <w:r>
        <w:rPr>
          <w:rFonts w:eastAsia="宋体" w:hint="eastAsia"/>
          <w:szCs w:val="20"/>
        </w:rPr>
        <w:t xml:space="preserve">, measurement RS for new beam should be associated </w:t>
      </w:r>
      <w:r>
        <w:rPr>
          <w:rFonts w:eastAsia="宋体" w:hint="eastAsia"/>
          <w:szCs w:val="20"/>
        </w:rPr>
        <w:t>with a configured TCI state. As specified in clause 8.10</w:t>
      </w:r>
      <w:r>
        <w:rPr>
          <w:rFonts w:eastAsia="宋体"/>
          <w:szCs w:val="20"/>
        </w:rPr>
        <w:t xml:space="preserve"> in </w:t>
      </w:r>
      <w:r>
        <w:rPr>
          <w:rFonts w:eastAsia="宋体" w:hint="eastAsia"/>
          <w:szCs w:val="20"/>
        </w:rPr>
        <w:t>TS 38.133, regardless of MAC</w:t>
      </w:r>
      <w:r>
        <w:rPr>
          <w:rFonts w:eastAsia="宋体"/>
          <w:szCs w:val="20"/>
        </w:rPr>
        <w:t xml:space="preserve"> </w:t>
      </w:r>
      <w:r>
        <w:rPr>
          <w:rFonts w:eastAsia="宋体" w:hint="eastAsia"/>
          <w:szCs w:val="20"/>
        </w:rPr>
        <w:t>CE based or RRC based TCI state switch, the switch delay can be reduced for a known TCI state compared to an unknown one. Hence, the association can minimize the TCI s</w:t>
      </w:r>
      <w:r>
        <w:rPr>
          <w:rFonts w:eastAsia="宋体" w:hint="eastAsia"/>
          <w:szCs w:val="20"/>
        </w:rPr>
        <w:t>tate switch delay by ensuring the new beam is always known. Furthermore, t</w:t>
      </w:r>
      <w:r>
        <w:t xml:space="preserve">his association allows the network to activate or indicate a new beam to the UE without requiring an RRC reconfiguration of the TCI states, thereby reducing the latency of TCI state </w:t>
      </w:r>
      <w:r>
        <w:t>update or switching</w:t>
      </w:r>
      <w:r>
        <w:rPr>
          <w:rFonts w:eastAsia="宋体" w:hint="eastAsia"/>
          <w:szCs w:val="20"/>
        </w:rPr>
        <w:t>.</w:t>
      </w:r>
    </w:p>
    <w:p w:rsidR="00AB760C" w:rsidRDefault="00726EDA">
      <w:pPr>
        <w:pStyle w:val="ListParagraph2"/>
        <w:snapToGrid w:val="0"/>
        <w:spacing w:beforeLines="25" w:before="60" w:afterLines="25" w:after="60" w:line="300" w:lineRule="auto"/>
        <w:ind w:firstLineChars="0" w:firstLine="0"/>
        <w:jc w:val="both"/>
        <w:rPr>
          <w:rFonts w:eastAsia="宋体"/>
        </w:rPr>
      </w:pPr>
      <w:r>
        <w:rPr>
          <w:rFonts w:eastAsia="宋体" w:hint="eastAsia"/>
        </w:rPr>
        <w:t xml:space="preserve">With the update of the indicated TCI state, the RSs configured for new beams may require an update as well. </w:t>
      </w:r>
      <w:r>
        <w:rPr>
          <w:rFonts w:eastAsia="宋体"/>
        </w:rPr>
        <w:t>Consequently, it can reduce latency of UEI beam report via s</w:t>
      </w:r>
      <w:r>
        <w:rPr>
          <w:rFonts w:eastAsia="宋体" w:hint="eastAsia"/>
        </w:rPr>
        <w:t>upporting RS resource set update by MAC</w:t>
      </w:r>
      <w:r>
        <w:rPr>
          <w:rFonts w:eastAsia="宋体"/>
        </w:rPr>
        <w:t xml:space="preserve"> </w:t>
      </w:r>
      <w:r>
        <w:rPr>
          <w:rFonts w:eastAsia="宋体" w:hint="eastAsia"/>
        </w:rPr>
        <w:t xml:space="preserve">CE </w:t>
      </w:r>
      <w:r>
        <w:rPr>
          <w:rFonts w:eastAsia="宋体"/>
        </w:rPr>
        <w:t>when</w:t>
      </w:r>
      <w:r>
        <w:rPr>
          <w:rFonts w:eastAsia="宋体" w:hint="eastAsia"/>
        </w:rPr>
        <w:t xml:space="preserve"> compared with the r</w:t>
      </w:r>
      <w:r>
        <w:rPr>
          <w:rFonts w:eastAsia="宋体" w:hint="eastAsia"/>
        </w:rPr>
        <w:t>econfiguration of the RS resource set in a CSI report configuration</w:t>
      </w:r>
      <w:r>
        <w:rPr>
          <w:rFonts w:hint="eastAsia"/>
        </w:rPr>
        <w:t>.</w:t>
      </w:r>
    </w:p>
    <w:p w:rsidR="00AB760C" w:rsidRDefault="00726EDA">
      <w:pPr>
        <w:pStyle w:val="ListParagraph"/>
        <w:widowControl w:val="0"/>
        <w:spacing w:beforeLines="30" w:before="72" w:afterLines="30" w:after="72" w:line="288" w:lineRule="auto"/>
        <w:ind w:firstLineChars="0" w:firstLine="0"/>
        <w:jc w:val="both"/>
        <w:rPr>
          <w:rFonts w:eastAsia="宋体"/>
          <w:i/>
        </w:rPr>
      </w:pPr>
      <w:r>
        <w:rPr>
          <w:rFonts w:eastAsia="宋体" w:hint="eastAsia"/>
          <w:b/>
          <w:i/>
          <w:szCs w:val="21"/>
        </w:rPr>
        <w:t>Proposal</w:t>
      </w:r>
      <w:r>
        <w:rPr>
          <w:b/>
          <w:i/>
          <w:szCs w:val="21"/>
        </w:rPr>
        <w:t xml:space="preserve"> </w:t>
      </w:r>
      <w:r>
        <w:rPr>
          <w:rFonts w:eastAsia="宋体" w:hint="eastAsia"/>
          <w:b/>
          <w:i/>
          <w:szCs w:val="21"/>
        </w:rPr>
        <w:t>1</w:t>
      </w:r>
      <w:r>
        <w:rPr>
          <w:b/>
          <w:i/>
          <w:szCs w:val="21"/>
        </w:rPr>
        <w:t>:</w:t>
      </w:r>
      <w:r>
        <w:rPr>
          <w:bCs/>
          <w:i/>
          <w:szCs w:val="21"/>
        </w:rPr>
        <w:t xml:space="preserve"> </w:t>
      </w:r>
      <w:r>
        <w:rPr>
          <w:rFonts w:eastAsia="宋体" w:hint="eastAsia"/>
          <w:i/>
          <w:szCs w:val="20"/>
        </w:rPr>
        <w:t xml:space="preserve">Regarding the explicit measurement </w:t>
      </w:r>
      <w:r>
        <w:rPr>
          <w:rFonts w:hint="eastAsia"/>
          <w:i/>
        </w:rPr>
        <w:t xml:space="preserve">RS </w:t>
      </w:r>
      <w:r>
        <w:rPr>
          <w:rFonts w:eastAsia="宋体" w:hint="eastAsia"/>
          <w:i/>
        </w:rPr>
        <w:t xml:space="preserve">configuration </w:t>
      </w:r>
      <w:r>
        <w:rPr>
          <w:rFonts w:hint="eastAsia"/>
          <w:i/>
        </w:rPr>
        <w:t>for new beam</w:t>
      </w:r>
      <w:r>
        <w:rPr>
          <w:rFonts w:eastAsia="宋体" w:hint="eastAsia"/>
          <w:i/>
        </w:rPr>
        <w:t xml:space="preserve">s in the RS resource set associated with a CSI report configuration </w:t>
      </w:r>
      <w:r>
        <w:rPr>
          <w:rFonts w:hint="eastAsia"/>
          <w:i/>
        </w:rPr>
        <w:t>for Event 2,</w:t>
      </w:r>
      <w:r>
        <w:rPr>
          <w:i/>
        </w:rPr>
        <w:t xml:space="preserve"> support that:</w:t>
      </w:r>
    </w:p>
    <w:p w:rsidR="00AB760C" w:rsidRDefault="00726EDA">
      <w:pPr>
        <w:numPr>
          <w:ilvl w:val="0"/>
          <w:numId w:val="12"/>
        </w:numPr>
        <w:snapToGrid w:val="0"/>
        <w:spacing w:beforeLines="30" w:before="72" w:afterLines="30" w:after="72" w:line="288" w:lineRule="auto"/>
        <w:jc w:val="both"/>
        <w:rPr>
          <w:i/>
        </w:rPr>
      </w:pPr>
      <w:r>
        <w:rPr>
          <w:rFonts w:eastAsia="宋体" w:hint="eastAsia"/>
          <w:i/>
        </w:rPr>
        <w:t>The RS in the RS</w:t>
      </w:r>
      <w:r>
        <w:rPr>
          <w:rFonts w:eastAsia="宋体" w:hint="eastAsia"/>
          <w:i/>
        </w:rPr>
        <w:t xml:space="preserve"> resource set can be updated by MAC</w:t>
      </w:r>
      <w:r>
        <w:rPr>
          <w:rFonts w:eastAsia="宋体"/>
          <w:i/>
        </w:rPr>
        <w:t xml:space="preserve"> </w:t>
      </w:r>
      <w:r>
        <w:rPr>
          <w:rFonts w:eastAsia="宋体" w:hint="eastAsia"/>
          <w:i/>
        </w:rPr>
        <w:t xml:space="preserve">CE. </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rPr>
        <w:t xml:space="preserve">Each RS in the RS resource set should be associated with a configured TCI state which can be used </w:t>
      </w:r>
      <w:r>
        <w:rPr>
          <w:rFonts w:eastAsia="宋体"/>
          <w:i/>
          <w:iCs/>
        </w:rPr>
        <w:t>for updating</w:t>
      </w:r>
      <w:r>
        <w:rPr>
          <w:rFonts w:eastAsia="宋体" w:hint="eastAsia"/>
          <w:i/>
          <w:iCs/>
        </w:rPr>
        <w:t xml:space="preserve"> the indicated TCI state.</w:t>
      </w:r>
    </w:p>
    <w:p w:rsidR="00AB760C" w:rsidRDefault="00726EDA">
      <w:pPr>
        <w:pStyle w:val="ListParagraph2"/>
        <w:snapToGrid w:val="0"/>
        <w:spacing w:beforeLines="25" w:before="60" w:afterLines="25" w:after="60" w:line="300" w:lineRule="auto"/>
        <w:ind w:firstLineChars="0" w:firstLine="0"/>
        <w:jc w:val="both"/>
        <w:rPr>
          <w:rFonts w:eastAsia="宋体"/>
          <w:b/>
          <w:bCs/>
          <w:szCs w:val="20"/>
          <w:u w:val="single"/>
        </w:rPr>
      </w:pPr>
      <w:r>
        <w:rPr>
          <w:rFonts w:eastAsia="宋体" w:hint="eastAsia"/>
          <w:b/>
          <w:bCs/>
          <w:szCs w:val="20"/>
          <w:u w:val="single"/>
        </w:rPr>
        <w:t>Periodicity of Event-2 instance</w:t>
      </w:r>
    </w:p>
    <w:p w:rsidR="00AB760C" w:rsidRDefault="00726EDA">
      <w:pPr>
        <w:pStyle w:val="ListParagraph2"/>
        <w:snapToGrid w:val="0"/>
        <w:spacing w:beforeLines="25" w:before="60" w:afterLines="25" w:after="60" w:line="300" w:lineRule="auto"/>
        <w:ind w:firstLineChars="0" w:firstLine="0"/>
        <w:jc w:val="both"/>
      </w:pPr>
      <w:r>
        <w:rPr>
          <w:rFonts w:hint="eastAsia"/>
        </w:rPr>
        <w:lastRenderedPageBreak/>
        <w:t xml:space="preserve">According to </w:t>
      </w:r>
      <w:r>
        <w:t xml:space="preserve">the description in </w:t>
      </w:r>
      <w:r>
        <w:rPr>
          <w:rFonts w:hint="eastAsia"/>
        </w:rPr>
        <w:t xml:space="preserve">clause 6 in TS </w:t>
      </w:r>
      <w:r>
        <w:rPr>
          <w:rFonts w:hint="eastAsia"/>
        </w:rPr>
        <w:t xml:space="preserve">38.213, the </w:t>
      </w:r>
      <w:proofErr w:type="spellStart"/>
      <w:r>
        <w:rPr>
          <w:rFonts w:hint="eastAsia"/>
        </w:rPr>
        <w:t>Q</w:t>
      </w:r>
      <w:r>
        <w:rPr>
          <w:rFonts w:hint="eastAsia"/>
          <w:vertAlign w:val="subscript"/>
        </w:rPr>
        <w:t>out,LR</w:t>
      </w:r>
      <w:proofErr w:type="spellEnd"/>
      <w:r>
        <w:rPr>
          <w:rFonts w:hint="eastAsia"/>
        </w:rPr>
        <w:t xml:space="preserve"> reporting period in non-DRX mode operation is determined by the maximum </w:t>
      </w:r>
      <w:r>
        <w:rPr>
          <w:rFonts w:eastAsia="宋体" w:hint="eastAsia"/>
        </w:rPr>
        <w:t xml:space="preserve">value </w:t>
      </w:r>
      <w:r>
        <w:rPr>
          <w:rFonts w:hint="eastAsia"/>
        </w:rPr>
        <w:t xml:space="preserve">between the shortest periodicity among the SS/PBCH blocks on the </w:t>
      </w:r>
      <w:proofErr w:type="spellStart"/>
      <w:r>
        <w:rPr>
          <w:rFonts w:hint="eastAsia"/>
        </w:rPr>
        <w:t>PCell</w:t>
      </w:r>
      <w:proofErr w:type="spellEnd"/>
      <w:r>
        <w:rPr>
          <w:rFonts w:hint="eastAsia"/>
        </w:rPr>
        <w:t xml:space="preserve"> or the </w:t>
      </w:r>
      <w:proofErr w:type="spellStart"/>
      <w:r>
        <w:rPr>
          <w:rFonts w:hint="eastAsia"/>
        </w:rPr>
        <w:t>PSCell</w:t>
      </w:r>
      <w:proofErr w:type="spellEnd"/>
      <w:r>
        <w:rPr>
          <w:rFonts w:hint="eastAsia"/>
        </w:rPr>
        <w:t xml:space="preserve"> and/or the periodic CSI-RS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eastAsia="宋体" w:hAnsi="Cambria Math"/>
                  </w:rPr>
                  <m:t xml:space="preserve"> </m:t>
                </m:r>
                <m:r>
                  <w:rPr>
                    <w:rFonts w:ascii="Cambria Math" w:hAnsi="Cambria Math"/>
                  </w:rPr>
                  <m:t>q</m:t>
                </m:r>
              </m:e>
            </m:acc>
          </m:e>
          <m:sub>
            <m:r>
              <w:rPr>
                <w:rFonts w:ascii="Cambria Math" w:hAnsi="Cambria Math"/>
              </w:rPr>
              <m:t>0</m:t>
            </m:r>
          </m:sub>
        </m:sSub>
      </m:oMath>
      <w:r>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that the UE uses to assess the radio link quality and 2 msec. In DRX mode operation, the </w:t>
      </w:r>
      <w:proofErr w:type="gramStart"/>
      <w:r>
        <w:rPr>
          <w:rFonts w:hint="eastAsia"/>
        </w:rPr>
        <w:t>Q</w:t>
      </w:r>
      <w:proofErr w:type="spellStart"/>
      <w:r>
        <w:rPr>
          <w:rFonts w:hint="eastAsia"/>
          <w:vertAlign w:val="subscript"/>
        </w:rPr>
        <w:t>out,LR</w:t>
      </w:r>
      <w:proofErr w:type="spellEnd"/>
      <w:proofErr w:type="gramEnd"/>
      <w:r>
        <w:rPr>
          <w:rFonts w:hint="eastAsia"/>
        </w:rPr>
        <w:t xml:space="preserve"> periodicity is </w:t>
      </w:r>
      <w:r>
        <w:t xml:space="preserve">specified </w:t>
      </w:r>
      <w:r>
        <w:rPr>
          <w:rFonts w:hint="eastAsia"/>
        </w:rPr>
        <w:t>in TS 38.133.</w:t>
      </w:r>
    </w:p>
    <w:p w:rsidR="00AB760C" w:rsidRDefault="00726EDA">
      <w:pPr>
        <w:pStyle w:val="ListParagraph2"/>
        <w:snapToGrid w:val="0"/>
        <w:spacing w:beforeLines="25" w:before="60" w:afterLines="25" w:after="60" w:line="300" w:lineRule="auto"/>
        <w:ind w:firstLineChars="0" w:firstLine="0"/>
        <w:jc w:val="both"/>
      </w:pPr>
      <w:r>
        <w:rPr>
          <w:rFonts w:hint="eastAsia"/>
        </w:rPr>
        <w:t>As analyzed in section 5, different CCs of the current beam RS and new beam RS should be supported to leverage the lega</w:t>
      </w:r>
      <w:r>
        <w:rPr>
          <w:rFonts w:hint="eastAsia"/>
        </w:rPr>
        <w:t>cy design on common TCI state update for CA. Consequently, the periodicity of the current beam RS and new beam RS(s) can be different, and then Alt-2 should be supported. Furthermore, Alt-2_4 is preferred to optimize the legacy design</w:t>
      </w:r>
      <w:r>
        <w:t xml:space="preserve"> based on the aforemen</w:t>
      </w:r>
      <w:r>
        <w:t>tioned elaboration</w:t>
      </w:r>
      <w:r>
        <w:rPr>
          <w:rFonts w:eastAsia="宋体" w:hint="eastAsia"/>
        </w:rPr>
        <w:t>, where the value of X can be subject to UE optional capability</w:t>
      </w:r>
      <w:r>
        <w:rPr>
          <w:rFonts w:hint="eastAsia"/>
        </w:rPr>
        <w:t>.</w:t>
      </w:r>
    </w:p>
    <w:p w:rsidR="00AB760C" w:rsidRDefault="00726EDA">
      <w:pPr>
        <w:pStyle w:val="ListParagraph2"/>
        <w:snapToGrid w:val="0"/>
        <w:spacing w:beforeLines="25" w:before="60" w:afterLines="25" w:after="60" w:line="300" w:lineRule="auto"/>
        <w:ind w:firstLineChars="0" w:firstLine="0"/>
        <w:jc w:val="both"/>
        <w:rPr>
          <w:rFonts w:eastAsia="宋体"/>
          <w:i/>
          <w:iCs/>
        </w:rPr>
      </w:pPr>
      <w:r>
        <w:rPr>
          <w:rFonts w:eastAsia="宋体" w:hint="eastAsia"/>
          <w:b/>
          <w:bCs/>
          <w:i/>
          <w:iCs/>
        </w:rPr>
        <w:t>Proposal 2:</w:t>
      </w:r>
      <w:r>
        <w:rPr>
          <w:rFonts w:eastAsia="宋体" w:hint="eastAsia"/>
          <w:i/>
          <w:iCs/>
        </w:rPr>
        <w:t xml:space="preserve"> Regarding the triggering event determination for Event 2, support Alt-2_4, i.e., the evaluation periodicity is the maximum of {X </w:t>
      </w:r>
      <w:proofErr w:type="spellStart"/>
      <w:r>
        <w:rPr>
          <w:rFonts w:eastAsia="宋体" w:hint="eastAsia"/>
          <w:i/>
          <w:iCs/>
        </w:rPr>
        <w:t>ms</w:t>
      </w:r>
      <w:proofErr w:type="spellEnd"/>
      <w:r>
        <w:rPr>
          <w:rFonts w:eastAsia="宋体" w:hint="eastAsia"/>
          <w:i/>
          <w:iCs/>
        </w:rPr>
        <w:t xml:space="preserve">, shortest periodicity of the </w:t>
      </w:r>
      <w:r>
        <w:rPr>
          <w:rFonts w:eastAsia="宋体" w:hint="eastAsia"/>
          <w:i/>
          <w:iCs/>
        </w:rPr>
        <w:t>current beam RS and new beam RS(s)}, for the evaluation periodicity for determining Event-2 instance when DRX is not configured.</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FFS: Value of X, which can be subject to UE optional capability.</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 xml:space="preserve">Note: </w:t>
      </w:r>
      <w:r>
        <w:rPr>
          <w:rFonts w:eastAsia="宋体"/>
          <w:i/>
        </w:rPr>
        <w:t>It is u</w:t>
      </w:r>
      <w:r>
        <w:rPr>
          <w:rFonts w:eastAsia="宋体" w:hint="eastAsia"/>
          <w:i/>
        </w:rPr>
        <w:t xml:space="preserve">p to RAN4 to decide whether/how to specify the </w:t>
      </w:r>
      <w:r>
        <w:rPr>
          <w:rFonts w:eastAsia="宋体" w:hint="eastAsia"/>
          <w:i/>
          <w:iCs/>
        </w:rPr>
        <w:t>ev</w:t>
      </w:r>
      <w:r>
        <w:rPr>
          <w:rFonts w:eastAsia="宋体" w:hint="eastAsia"/>
          <w:i/>
          <w:iCs/>
        </w:rPr>
        <w:t xml:space="preserve">aluation </w:t>
      </w:r>
      <w:r>
        <w:rPr>
          <w:rFonts w:eastAsia="宋体" w:hint="eastAsia"/>
          <w:i/>
        </w:rPr>
        <w:t>periodicity when DRX is configured.</w:t>
      </w:r>
    </w:p>
    <w:p w:rsidR="00AB760C" w:rsidRDefault="00726EDA">
      <w:pPr>
        <w:pStyle w:val="ListParagraph2"/>
        <w:snapToGrid w:val="0"/>
        <w:spacing w:beforeLines="25" w:before="60" w:afterLines="25" w:after="60" w:line="300" w:lineRule="auto"/>
        <w:ind w:firstLineChars="0" w:firstLine="0"/>
        <w:jc w:val="both"/>
        <w:rPr>
          <w:rFonts w:eastAsia="宋体"/>
          <w:szCs w:val="20"/>
        </w:rPr>
      </w:pPr>
      <w:r>
        <w:rPr>
          <w:rFonts w:eastAsia="宋体" w:hint="eastAsia"/>
          <w:b/>
          <w:bCs/>
          <w:szCs w:val="20"/>
          <w:u w:val="single"/>
        </w:rPr>
        <w:t>Event-1 &amp; Event-7</w:t>
      </w:r>
    </w:p>
    <w:p w:rsidR="00AB760C" w:rsidRDefault="00726EDA">
      <w:pPr>
        <w:adjustRightInd w:val="0"/>
        <w:snapToGrid w:val="0"/>
        <w:spacing w:beforeLines="30" w:before="72" w:afterLines="30" w:after="72" w:line="288" w:lineRule="auto"/>
        <w:jc w:val="both"/>
        <w:rPr>
          <w:color w:val="000000"/>
          <w:szCs w:val="20"/>
        </w:rPr>
      </w:pPr>
      <w:r>
        <w:rPr>
          <w:rFonts w:eastAsia="宋体"/>
          <w:szCs w:val="20"/>
        </w:rPr>
        <w:t xml:space="preserve">Given that </w:t>
      </w:r>
      <w:r>
        <w:rPr>
          <w:rFonts w:eastAsia="宋体" w:hint="eastAsia"/>
          <w:szCs w:val="20"/>
        </w:rPr>
        <w:t xml:space="preserve">Event-1, Event-2 and Event-7 have their own </w:t>
      </w:r>
      <w:r>
        <w:rPr>
          <w:rFonts w:eastAsia="宋体"/>
          <w:szCs w:val="20"/>
        </w:rPr>
        <w:t xml:space="preserve">benefits under different </w:t>
      </w:r>
      <w:r>
        <w:rPr>
          <w:rFonts w:eastAsia="宋体" w:hint="eastAsia"/>
          <w:szCs w:val="20"/>
        </w:rPr>
        <w:t>scenario</w:t>
      </w:r>
      <w:r>
        <w:rPr>
          <w:rFonts w:eastAsia="宋体"/>
          <w:szCs w:val="20"/>
        </w:rPr>
        <w:t>s</w:t>
      </w:r>
      <w:r>
        <w:rPr>
          <w:rFonts w:eastAsia="宋体" w:hint="eastAsia"/>
          <w:szCs w:val="20"/>
        </w:rPr>
        <w:t xml:space="preserve">, </w:t>
      </w:r>
      <w:r>
        <w:rPr>
          <w:rFonts w:eastAsia="宋体"/>
          <w:szCs w:val="20"/>
        </w:rPr>
        <w:t>hence</w:t>
      </w:r>
      <w:r>
        <w:rPr>
          <w:rFonts w:eastAsia="宋体" w:hint="eastAsia"/>
          <w:szCs w:val="20"/>
        </w:rPr>
        <w:t xml:space="preserve"> the revised working assumption should be confirmed</w:t>
      </w:r>
      <w:r>
        <w:rPr>
          <w:rFonts w:eastAsia="Malgun Gothic"/>
          <w:szCs w:val="20"/>
        </w:rPr>
        <w:t>.</w:t>
      </w:r>
    </w:p>
    <w:p w:rsidR="00AB760C" w:rsidRDefault="00726EDA">
      <w:pPr>
        <w:pStyle w:val="ListParagraph2"/>
        <w:snapToGrid w:val="0"/>
        <w:spacing w:beforeLines="25" w:before="60" w:afterLines="25" w:after="60" w:line="300" w:lineRule="auto"/>
        <w:ind w:firstLineChars="0" w:firstLine="0"/>
        <w:jc w:val="both"/>
        <w:rPr>
          <w:rFonts w:eastAsia="宋体"/>
          <w:i/>
          <w:iCs/>
        </w:rPr>
      </w:pPr>
      <w:r>
        <w:rPr>
          <w:rFonts w:eastAsia="宋体" w:hint="eastAsia"/>
          <w:b/>
          <w:bCs/>
          <w:i/>
          <w:iCs/>
        </w:rPr>
        <w:t>Proposal 3:</w:t>
      </w:r>
      <w:r>
        <w:rPr>
          <w:rFonts w:eastAsia="宋体" w:hint="eastAsia"/>
          <w:i/>
          <w:iCs/>
        </w:rPr>
        <w:t xml:space="preserve"> Confirm the revised working assumption on supporting UE-initiated/event-driven beam reporting based on Event-1 and Event-7.</w:t>
      </w:r>
    </w:p>
    <w:p w:rsidR="00AB760C" w:rsidRDefault="00726EDA">
      <w:pPr>
        <w:pStyle w:val="ListParagraph2"/>
        <w:snapToGrid w:val="0"/>
        <w:spacing w:beforeLines="25" w:before="60" w:afterLines="25" w:after="60" w:line="300" w:lineRule="auto"/>
        <w:ind w:firstLineChars="0" w:firstLine="0"/>
        <w:jc w:val="both"/>
        <w:rPr>
          <w:rFonts w:eastAsia="宋体"/>
        </w:rPr>
      </w:pPr>
      <w:r>
        <w:rPr>
          <w:rFonts w:eastAsia="宋体" w:hint="eastAsia"/>
        </w:rPr>
        <w:t xml:space="preserve">As </w:t>
      </w:r>
      <w:r>
        <w:rPr>
          <w:rFonts w:eastAsia="宋体"/>
        </w:rPr>
        <w:t>elaborated</w:t>
      </w:r>
      <w:r>
        <w:rPr>
          <w:rFonts w:eastAsia="宋体" w:hint="eastAsia"/>
        </w:rPr>
        <w:t xml:space="preserve"> in Table 1, </w:t>
      </w:r>
      <w:r>
        <w:rPr>
          <w:rFonts w:eastAsia="宋体"/>
        </w:rPr>
        <w:t>it can be noted that</w:t>
      </w:r>
      <w:r>
        <w:rPr>
          <w:rFonts w:eastAsia="宋体" w:hint="eastAsia"/>
        </w:rPr>
        <w:t xml:space="preserve"> the determination of measurement RS for the current beam in Event-1, the determinati</w:t>
      </w:r>
      <w:r>
        <w:rPr>
          <w:rFonts w:eastAsia="宋体" w:hint="eastAsia"/>
        </w:rPr>
        <w:t>on of measurement RS for new beams in Event-7 and the counter based triggering procedure</w:t>
      </w:r>
      <w:r>
        <w:rPr>
          <w:rFonts w:eastAsia="宋体"/>
        </w:rPr>
        <w:t xml:space="preserve"> with respect to</w:t>
      </w:r>
      <w:r>
        <w:rPr>
          <w:rFonts w:eastAsia="宋体" w:hint="eastAsia"/>
        </w:rPr>
        <w:t xml:space="preserve"> the same design as Event-2 can be directly reused</w:t>
      </w:r>
      <w:r>
        <w:rPr>
          <w:rFonts w:eastAsia="宋体"/>
        </w:rPr>
        <w:t xml:space="preserve"> in principle</w:t>
      </w:r>
      <w:r>
        <w:rPr>
          <w:rFonts w:eastAsia="宋体" w:hint="eastAsia"/>
        </w:rPr>
        <w:t xml:space="preserve">, subject to the following clarifications.  </w:t>
      </w:r>
    </w:p>
    <w:p w:rsidR="00AB760C" w:rsidRDefault="00726EDA">
      <w:pPr>
        <w:pStyle w:val="ListParagraph"/>
        <w:widowControl w:val="0"/>
        <w:numPr>
          <w:ilvl w:val="1"/>
          <w:numId w:val="13"/>
        </w:numPr>
        <w:spacing w:beforeLines="30" w:before="72" w:afterLines="30" w:after="72" w:line="288" w:lineRule="auto"/>
        <w:ind w:firstLineChars="0"/>
        <w:jc w:val="both"/>
        <w:rPr>
          <w:rFonts w:eastAsia="宋体"/>
          <w:bCs/>
        </w:rPr>
      </w:pPr>
      <w:r>
        <w:rPr>
          <w:rFonts w:eastAsia="宋体" w:hint="eastAsia"/>
          <w:bCs/>
        </w:rPr>
        <w:t xml:space="preserve">Different from Event-1 and Event-2 </w:t>
      </w:r>
      <w:r>
        <w:rPr>
          <w:rFonts w:eastAsia="宋体"/>
          <w:bCs/>
        </w:rPr>
        <w:t>(</w:t>
      </w:r>
      <w:r>
        <w:rPr>
          <w:rFonts w:eastAsia="宋体" w:hint="eastAsia"/>
          <w:bCs/>
        </w:rPr>
        <w:t>where th</w:t>
      </w:r>
      <w:r>
        <w:rPr>
          <w:rFonts w:eastAsia="宋体" w:hint="eastAsia"/>
          <w:bCs/>
        </w:rPr>
        <w:t>e current beam can refer to the indicated TCI state</w:t>
      </w:r>
      <w:r>
        <w:rPr>
          <w:rFonts w:eastAsia="宋体"/>
          <w:bCs/>
        </w:rPr>
        <w:t>)</w:t>
      </w:r>
      <w:r>
        <w:rPr>
          <w:rFonts w:eastAsia="宋体" w:hint="eastAsia"/>
          <w:bCs/>
        </w:rPr>
        <w:t>, the current beam in Event-7 corresponds to the activated TCI state with the Q-</w:t>
      </w:r>
      <w:proofErr w:type="spellStart"/>
      <w:r>
        <w:rPr>
          <w:rFonts w:eastAsia="宋体" w:hint="eastAsia"/>
          <w:bCs/>
        </w:rPr>
        <w:t>th</w:t>
      </w:r>
      <w:proofErr w:type="spellEnd"/>
      <w:r>
        <w:rPr>
          <w:rFonts w:eastAsia="宋体" w:hint="eastAsia"/>
          <w:bCs/>
        </w:rPr>
        <w:t xml:space="preserve"> best quality. Hence, the exact definition of </w:t>
      </w:r>
      <w:r>
        <w:rPr>
          <w:rFonts w:eastAsia="宋体"/>
          <w:bCs/>
        </w:rPr>
        <w:t>‘</w:t>
      </w:r>
      <w:r>
        <w:rPr>
          <w:rFonts w:eastAsia="宋体" w:hint="eastAsia"/>
          <w:bCs/>
        </w:rPr>
        <w:t>current beam</w:t>
      </w:r>
      <w:r>
        <w:rPr>
          <w:rFonts w:eastAsia="宋体"/>
          <w:bCs/>
        </w:rPr>
        <w:t>’</w:t>
      </w:r>
      <w:r>
        <w:rPr>
          <w:rFonts w:eastAsia="宋体" w:hint="eastAsia"/>
          <w:bCs/>
        </w:rPr>
        <w:t xml:space="preserve"> for Event-7 is needed.</w:t>
      </w:r>
    </w:p>
    <w:p w:rsidR="00AB760C" w:rsidRDefault="00726EDA">
      <w:pPr>
        <w:pStyle w:val="ListParagraph"/>
        <w:widowControl w:val="0"/>
        <w:numPr>
          <w:ilvl w:val="1"/>
          <w:numId w:val="13"/>
        </w:numPr>
        <w:spacing w:beforeLines="30" w:before="72" w:afterLines="30" w:after="72" w:line="288" w:lineRule="auto"/>
        <w:ind w:firstLineChars="0"/>
        <w:jc w:val="both"/>
        <w:rPr>
          <w:rFonts w:eastAsia="宋体"/>
          <w:bCs/>
        </w:rPr>
      </w:pPr>
      <w:r>
        <w:rPr>
          <w:rFonts w:eastAsia="宋体" w:hint="eastAsia"/>
          <w:bCs/>
        </w:rPr>
        <w:t>In addition, the implicit manner of en</w:t>
      </w:r>
      <w:r>
        <w:rPr>
          <w:rFonts w:eastAsia="宋体" w:hint="eastAsia"/>
          <w:bCs/>
        </w:rPr>
        <w:t>abling either Scheme-1 or Scheme-2 has been supported</w:t>
      </w:r>
      <w:r>
        <w:rPr>
          <w:rFonts w:eastAsia="宋体"/>
          <w:bCs/>
        </w:rPr>
        <w:t xml:space="preserve"> for Event-2, </w:t>
      </w:r>
      <w:r>
        <w:rPr>
          <w:rFonts w:eastAsia="宋体" w:hint="eastAsia"/>
          <w:bCs/>
        </w:rPr>
        <w:t>which can be seamlessly reused for Event-7</w:t>
      </w:r>
      <w:r>
        <w:rPr>
          <w:rFonts w:eastAsia="宋体"/>
          <w:bCs/>
        </w:rPr>
        <w:t>.</w:t>
      </w:r>
      <w:r>
        <w:rPr>
          <w:rFonts w:eastAsia="宋体" w:hint="eastAsia"/>
          <w:bCs/>
        </w:rPr>
        <w:t xml:space="preserve"> </w:t>
      </w:r>
      <w:r>
        <w:rPr>
          <w:rFonts w:eastAsia="宋体"/>
          <w:bCs/>
        </w:rPr>
        <w:t>H</w:t>
      </w:r>
      <w:r>
        <w:rPr>
          <w:rFonts w:eastAsia="宋体" w:hint="eastAsia"/>
          <w:bCs/>
        </w:rPr>
        <w:t xml:space="preserve">owever, since the evaluation of Event-1 is solely related to current beam, the implicit manner agreed for Event-2 cannot be applicable </w:t>
      </w:r>
      <w:r>
        <w:rPr>
          <w:rFonts w:eastAsia="宋体"/>
          <w:bCs/>
        </w:rPr>
        <w:t>anymore</w:t>
      </w:r>
      <w:r>
        <w:rPr>
          <w:rFonts w:eastAsia="宋体" w:hint="eastAsia"/>
          <w:bCs/>
        </w:rPr>
        <w:t xml:space="preserve">. </w:t>
      </w:r>
      <w:r>
        <w:rPr>
          <w:rFonts w:eastAsia="宋体" w:hint="eastAsia"/>
          <w:bCs/>
        </w:rPr>
        <w:t>Therefore, it is necessary to support explicit</w:t>
      </w:r>
      <w:r>
        <w:rPr>
          <w:rFonts w:eastAsia="宋体"/>
          <w:bCs/>
        </w:rPr>
        <w:t xml:space="preserve"> RRC configuration for</w:t>
      </w:r>
      <w:r>
        <w:rPr>
          <w:rFonts w:eastAsia="宋体" w:hint="eastAsia"/>
          <w:bCs/>
        </w:rPr>
        <w:t xml:space="preserve"> enabling </w:t>
      </w:r>
      <w:r>
        <w:rPr>
          <w:rFonts w:eastAsia="宋体"/>
          <w:bCs/>
        </w:rPr>
        <w:t>either</w:t>
      </w:r>
      <w:r>
        <w:rPr>
          <w:rFonts w:eastAsia="宋体" w:hint="eastAsia"/>
          <w:bCs/>
        </w:rPr>
        <w:t xml:space="preserve"> Scheme-1 or Scheme-2 for Event-1. </w:t>
      </w:r>
    </w:p>
    <w:p w:rsidR="00AB760C" w:rsidRDefault="00726EDA">
      <w:pPr>
        <w:pStyle w:val="ListParagraph2"/>
        <w:snapToGrid w:val="0"/>
        <w:spacing w:beforeLines="25" w:before="60" w:afterLines="25" w:after="60" w:line="300" w:lineRule="auto"/>
        <w:ind w:firstLineChars="0" w:firstLine="0"/>
        <w:jc w:val="center"/>
        <w:rPr>
          <w:rFonts w:eastAsia="宋体"/>
        </w:rPr>
      </w:pPr>
      <w:r>
        <w:rPr>
          <w:rFonts w:eastAsia="宋体" w:hint="eastAsia"/>
          <w:b/>
          <w:bCs/>
        </w:rPr>
        <w:t>Table 1</w:t>
      </w:r>
      <w:r>
        <w:rPr>
          <w:rFonts w:eastAsia="宋体" w:hint="eastAsia"/>
        </w:rPr>
        <w:t xml:space="preserve"> Unified design of </w:t>
      </w:r>
      <w:r>
        <w:rPr>
          <w:szCs w:val="20"/>
        </w:rPr>
        <w:t>UE-initiated/event-driven beam reporting</w:t>
      </w:r>
      <w:r>
        <w:rPr>
          <w:rFonts w:eastAsia="宋体" w:hint="eastAsia"/>
          <w:szCs w:val="20"/>
        </w:rPr>
        <w:t xml:space="preserve"> </w:t>
      </w:r>
      <w:r>
        <w:rPr>
          <w:rFonts w:eastAsia="宋体"/>
          <w:szCs w:val="20"/>
        </w:rPr>
        <w:t>among</w:t>
      </w:r>
      <w:r>
        <w:rPr>
          <w:rFonts w:eastAsia="宋体" w:hint="eastAsia"/>
          <w:szCs w:val="20"/>
        </w:rPr>
        <w:t xml:space="preserve"> different trigger events</w:t>
      </w:r>
    </w:p>
    <w:tbl>
      <w:tblPr>
        <w:tblStyle w:val="TableGrid"/>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6"/>
        <w:gridCol w:w="2619"/>
        <w:gridCol w:w="2619"/>
        <w:gridCol w:w="2620"/>
      </w:tblGrid>
      <w:tr w:rsidR="00AB760C">
        <w:trPr>
          <w:jc w:val="center"/>
        </w:trPr>
        <w:tc>
          <w:tcPr>
            <w:tcW w:w="1700" w:type="dxa"/>
          </w:tcPr>
          <w:p w:rsidR="00AB760C" w:rsidRDefault="00AB760C">
            <w:pPr>
              <w:spacing w:beforeLines="30" w:before="72" w:afterLines="30" w:after="72" w:line="288" w:lineRule="auto"/>
              <w:jc w:val="center"/>
              <w:rPr>
                <w:b/>
              </w:rPr>
            </w:pPr>
          </w:p>
        </w:tc>
        <w:tc>
          <w:tcPr>
            <w:tcW w:w="2593" w:type="dxa"/>
          </w:tcPr>
          <w:p w:rsidR="00AB760C" w:rsidRDefault="00726EDA">
            <w:pPr>
              <w:spacing w:beforeLines="30" w:before="72" w:afterLines="30" w:after="72" w:line="288" w:lineRule="auto"/>
              <w:jc w:val="center"/>
              <w:rPr>
                <w:rFonts w:eastAsia="宋体"/>
                <w:b/>
              </w:rPr>
            </w:pPr>
            <w:r>
              <w:rPr>
                <w:b/>
              </w:rPr>
              <w:t>Event-</w:t>
            </w:r>
            <w:r>
              <w:rPr>
                <w:rFonts w:eastAsia="宋体" w:hint="eastAsia"/>
                <w:b/>
              </w:rPr>
              <w:t>2</w:t>
            </w:r>
          </w:p>
        </w:tc>
        <w:tc>
          <w:tcPr>
            <w:tcW w:w="2593" w:type="dxa"/>
          </w:tcPr>
          <w:p w:rsidR="00AB760C" w:rsidRDefault="00726EDA">
            <w:pPr>
              <w:spacing w:beforeLines="30" w:before="72" w:afterLines="30" w:after="72" w:line="288" w:lineRule="auto"/>
              <w:jc w:val="center"/>
              <w:rPr>
                <w:b/>
              </w:rPr>
            </w:pPr>
            <w:r>
              <w:rPr>
                <w:b/>
              </w:rPr>
              <w:t>Event-1</w:t>
            </w:r>
          </w:p>
        </w:tc>
        <w:tc>
          <w:tcPr>
            <w:tcW w:w="2594" w:type="dxa"/>
          </w:tcPr>
          <w:p w:rsidR="00AB760C" w:rsidRDefault="00726EDA">
            <w:pPr>
              <w:spacing w:beforeLines="30" w:before="72" w:afterLines="30" w:after="72" w:line="288" w:lineRule="auto"/>
              <w:jc w:val="center"/>
              <w:rPr>
                <w:b/>
              </w:rPr>
            </w:pPr>
            <w:r>
              <w:rPr>
                <w:b/>
              </w:rPr>
              <w:t>Event-7</w:t>
            </w:r>
          </w:p>
        </w:tc>
      </w:tr>
      <w:tr w:rsidR="00AB760C">
        <w:trPr>
          <w:jc w:val="center"/>
        </w:trPr>
        <w:tc>
          <w:tcPr>
            <w:tcW w:w="1700" w:type="dxa"/>
            <w:vAlign w:val="center"/>
          </w:tcPr>
          <w:p w:rsidR="00AB760C" w:rsidRDefault="00726EDA">
            <w:pPr>
              <w:spacing w:beforeLines="30" w:before="72" w:afterLines="30" w:after="72" w:line="288" w:lineRule="auto"/>
              <w:jc w:val="center"/>
              <w:rPr>
                <w:b/>
              </w:rPr>
            </w:pPr>
            <w:r>
              <w:rPr>
                <w:rFonts w:eastAsia="宋体" w:hint="eastAsia"/>
                <w:b/>
              </w:rPr>
              <w:t>C</w:t>
            </w:r>
            <w:r>
              <w:rPr>
                <w:b/>
              </w:rPr>
              <w:t>urrent beam</w:t>
            </w:r>
          </w:p>
        </w:tc>
        <w:tc>
          <w:tcPr>
            <w:tcW w:w="2593" w:type="dxa"/>
            <w:vAlign w:val="center"/>
          </w:tcPr>
          <w:p w:rsidR="00AB760C" w:rsidRDefault="00726EDA">
            <w:pPr>
              <w:spacing w:beforeLines="30" w:before="72" w:afterLines="30" w:after="72" w:line="288" w:lineRule="auto"/>
              <w:jc w:val="center"/>
            </w:pPr>
            <w:r>
              <w:t>The indicated TCI state</w:t>
            </w:r>
          </w:p>
        </w:tc>
        <w:tc>
          <w:tcPr>
            <w:tcW w:w="2593" w:type="dxa"/>
            <w:vAlign w:val="center"/>
          </w:tcPr>
          <w:p w:rsidR="00AB760C" w:rsidRDefault="00726EDA">
            <w:pPr>
              <w:spacing w:beforeLines="30" w:before="72" w:afterLines="30" w:after="72" w:line="288" w:lineRule="auto"/>
              <w:jc w:val="center"/>
            </w:pPr>
            <w:r>
              <w:t>The indicated TCI state</w:t>
            </w:r>
          </w:p>
        </w:tc>
        <w:tc>
          <w:tcPr>
            <w:tcW w:w="2594" w:type="dxa"/>
            <w:vAlign w:val="center"/>
          </w:tcPr>
          <w:p w:rsidR="00AB760C" w:rsidRDefault="00726EDA">
            <w:pPr>
              <w:spacing w:beforeLines="30" w:before="72" w:afterLines="30" w:after="72" w:line="288" w:lineRule="auto"/>
              <w:jc w:val="center"/>
            </w:pPr>
            <w:r>
              <w:rPr>
                <w:color w:val="FF0000"/>
              </w:rPr>
              <w:t>The activated TCI state wit</w:t>
            </w:r>
            <w:r>
              <w:rPr>
                <w:rFonts w:eastAsia="宋体" w:hint="eastAsia"/>
                <w:color w:val="FF0000"/>
              </w:rPr>
              <w:t>h the Q</w:t>
            </w:r>
            <w:r>
              <w:rPr>
                <w:color w:val="FF0000"/>
              </w:rPr>
              <w:t>-</w:t>
            </w:r>
            <w:proofErr w:type="spellStart"/>
            <w:r>
              <w:rPr>
                <w:color w:val="FF0000"/>
              </w:rPr>
              <w:t>th</w:t>
            </w:r>
            <w:proofErr w:type="spellEnd"/>
            <w:r>
              <w:rPr>
                <w:color w:val="FF0000"/>
              </w:rPr>
              <w:t> best quality</w:t>
            </w:r>
          </w:p>
        </w:tc>
      </w:tr>
      <w:tr w:rsidR="00AB760C">
        <w:trPr>
          <w:jc w:val="center"/>
        </w:trPr>
        <w:tc>
          <w:tcPr>
            <w:tcW w:w="1700" w:type="dxa"/>
            <w:vAlign w:val="center"/>
          </w:tcPr>
          <w:p w:rsidR="00AB760C" w:rsidRDefault="00726EDA">
            <w:pPr>
              <w:spacing w:beforeLines="30" w:before="72" w:afterLines="30" w:after="72" w:line="288" w:lineRule="auto"/>
              <w:jc w:val="center"/>
              <w:rPr>
                <w:b/>
              </w:rPr>
            </w:pPr>
            <w:r>
              <w:rPr>
                <w:rFonts w:eastAsia="宋体" w:hint="eastAsia"/>
                <w:b/>
              </w:rPr>
              <w:t>N</w:t>
            </w:r>
            <w:r>
              <w:rPr>
                <w:b/>
              </w:rPr>
              <w:t>ew beam(s)</w:t>
            </w:r>
          </w:p>
        </w:tc>
        <w:tc>
          <w:tcPr>
            <w:tcW w:w="2593" w:type="dxa"/>
            <w:vAlign w:val="center"/>
          </w:tcPr>
          <w:p w:rsidR="00AB760C" w:rsidRDefault="00726EDA">
            <w:pPr>
              <w:spacing w:beforeLines="30" w:before="72" w:afterLines="30" w:after="72" w:line="288" w:lineRule="auto"/>
              <w:jc w:val="center"/>
              <w:rPr>
                <w:rFonts w:eastAsia="宋体"/>
              </w:rPr>
            </w:pPr>
            <w:r>
              <w:rPr>
                <w:rFonts w:eastAsia="宋体" w:hint="eastAsia"/>
              </w:rPr>
              <w:t>Explicitly configured. (</w:t>
            </w:r>
            <w:r>
              <w:t>Option-3a</w:t>
            </w:r>
            <w:r>
              <w:rPr>
                <w:rFonts w:eastAsia="宋体" w:hint="eastAsia"/>
              </w:rPr>
              <w:t>)</w:t>
            </w:r>
          </w:p>
        </w:tc>
        <w:tc>
          <w:tcPr>
            <w:tcW w:w="2593" w:type="dxa"/>
            <w:vAlign w:val="center"/>
          </w:tcPr>
          <w:p w:rsidR="00AB760C" w:rsidRDefault="00726EDA">
            <w:pPr>
              <w:spacing w:beforeLines="30" w:before="72" w:afterLines="30" w:after="72" w:line="288" w:lineRule="auto"/>
              <w:jc w:val="center"/>
              <w:rPr>
                <w:rFonts w:eastAsia="宋体"/>
              </w:rPr>
            </w:pPr>
            <w:r>
              <w:rPr>
                <w:rFonts w:eastAsia="宋体"/>
              </w:rPr>
              <w:t>N/A</w:t>
            </w:r>
          </w:p>
        </w:tc>
        <w:tc>
          <w:tcPr>
            <w:tcW w:w="2594" w:type="dxa"/>
            <w:vAlign w:val="center"/>
          </w:tcPr>
          <w:p w:rsidR="00AB760C" w:rsidRDefault="00726EDA">
            <w:pPr>
              <w:spacing w:beforeLines="30" w:before="72" w:afterLines="30" w:after="72" w:line="288" w:lineRule="auto"/>
              <w:jc w:val="center"/>
            </w:pPr>
            <w:r>
              <w:t>Reuse Option-3a for Event-2</w:t>
            </w:r>
          </w:p>
        </w:tc>
      </w:tr>
      <w:tr w:rsidR="00AB760C">
        <w:trPr>
          <w:jc w:val="center"/>
        </w:trPr>
        <w:tc>
          <w:tcPr>
            <w:tcW w:w="1700" w:type="dxa"/>
            <w:vAlign w:val="center"/>
          </w:tcPr>
          <w:p w:rsidR="00AB760C" w:rsidRDefault="00726EDA">
            <w:pPr>
              <w:spacing w:beforeLines="30" w:before="72" w:afterLines="30" w:after="72" w:line="288" w:lineRule="auto"/>
              <w:jc w:val="center"/>
              <w:rPr>
                <w:b/>
              </w:rPr>
            </w:pPr>
            <w:r>
              <w:rPr>
                <w:b/>
              </w:rPr>
              <w:t>Measurement</w:t>
            </w:r>
          </w:p>
          <w:p w:rsidR="00AB760C" w:rsidRDefault="00726EDA">
            <w:pPr>
              <w:spacing w:beforeLines="30" w:before="72" w:afterLines="30" w:after="72" w:line="288" w:lineRule="auto"/>
              <w:jc w:val="center"/>
              <w:rPr>
                <w:b/>
              </w:rPr>
            </w:pPr>
            <w:r>
              <w:rPr>
                <w:b/>
              </w:rPr>
              <w:t>quality metrics</w:t>
            </w:r>
          </w:p>
        </w:tc>
        <w:tc>
          <w:tcPr>
            <w:tcW w:w="2593" w:type="dxa"/>
            <w:vAlign w:val="center"/>
          </w:tcPr>
          <w:p w:rsidR="00AB760C" w:rsidRDefault="00726EDA">
            <w:pPr>
              <w:spacing w:beforeLines="30" w:before="72" w:afterLines="30" w:after="72" w:line="288" w:lineRule="auto"/>
              <w:jc w:val="center"/>
            </w:pPr>
            <w:r>
              <w:t>L1-RSRP</w:t>
            </w:r>
          </w:p>
        </w:tc>
        <w:tc>
          <w:tcPr>
            <w:tcW w:w="2593" w:type="dxa"/>
            <w:vAlign w:val="center"/>
          </w:tcPr>
          <w:p w:rsidR="00AB760C" w:rsidRDefault="00726EDA">
            <w:pPr>
              <w:spacing w:beforeLines="30" w:before="72" w:afterLines="30" w:after="72" w:line="288" w:lineRule="auto"/>
              <w:jc w:val="center"/>
            </w:pPr>
            <w:r>
              <w:t>L1-RSRP</w:t>
            </w:r>
          </w:p>
        </w:tc>
        <w:tc>
          <w:tcPr>
            <w:tcW w:w="2594" w:type="dxa"/>
            <w:vAlign w:val="center"/>
          </w:tcPr>
          <w:p w:rsidR="00AB760C" w:rsidRDefault="00726EDA">
            <w:pPr>
              <w:spacing w:beforeLines="30" w:before="72" w:afterLines="30" w:after="72" w:line="288" w:lineRule="auto"/>
              <w:jc w:val="center"/>
            </w:pPr>
            <w:r>
              <w:t>L1-RSRP</w:t>
            </w:r>
          </w:p>
        </w:tc>
      </w:tr>
      <w:tr w:rsidR="00AB760C">
        <w:trPr>
          <w:jc w:val="center"/>
        </w:trPr>
        <w:tc>
          <w:tcPr>
            <w:tcW w:w="1700" w:type="dxa"/>
            <w:vAlign w:val="center"/>
          </w:tcPr>
          <w:p w:rsidR="00AB760C" w:rsidRDefault="00726EDA">
            <w:pPr>
              <w:spacing w:beforeLines="30" w:before="72" w:afterLines="30" w:after="72" w:line="288" w:lineRule="auto"/>
              <w:jc w:val="center"/>
              <w:rPr>
                <w:b/>
              </w:rPr>
            </w:pPr>
            <w:r>
              <w:rPr>
                <w:b/>
              </w:rPr>
              <w:t>Measurement RS</w:t>
            </w:r>
          </w:p>
          <w:p w:rsidR="00AB760C" w:rsidRDefault="00726EDA">
            <w:pPr>
              <w:spacing w:beforeLines="30" w:before="72" w:afterLines="30" w:after="72" w:line="288" w:lineRule="auto"/>
              <w:jc w:val="center"/>
              <w:rPr>
                <w:b/>
              </w:rPr>
            </w:pPr>
            <w:r>
              <w:rPr>
                <w:b/>
              </w:rPr>
              <w:t>for current beam</w:t>
            </w:r>
          </w:p>
        </w:tc>
        <w:tc>
          <w:tcPr>
            <w:tcW w:w="2593" w:type="dxa"/>
            <w:vAlign w:val="center"/>
          </w:tcPr>
          <w:p w:rsidR="00AB760C" w:rsidRDefault="00726EDA">
            <w:pPr>
              <w:spacing w:beforeLines="30" w:before="72" w:afterLines="30" w:after="72" w:line="288" w:lineRule="auto"/>
              <w:jc w:val="center"/>
              <w:rPr>
                <w:rFonts w:eastAsia="宋体"/>
              </w:rPr>
            </w:pPr>
            <w:r>
              <w:t>Scheme-1</w:t>
            </w:r>
            <w:r>
              <w:rPr>
                <w:rFonts w:eastAsia="宋体" w:hint="eastAsia"/>
              </w:rPr>
              <w:t xml:space="preserve"> or </w:t>
            </w:r>
            <w:r>
              <w:t>Scheme-2</w:t>
            </w:r>
            <w:r>
              <w:rPr>
                <w:rFonts w:eastAsia="宋体" w:hint="eastAsia"/>
              </w:rPr>
              <w:t xml:space="preserve"> implicitly enabled by NW</w:t>
            </w:r>
          </w:p>
        </w:tc>
        <w:tc>
          <w:tcPr>
            <w:tcW w:w="2593" w:type="dxa"/>
            <w:vAlign w:val="center"/>
          </w:tcPr>
          <w:p w:rsidR="00AB760C" w:rsidRDefault="00726EDA">
            <w:pPr>
              <w:spacing w:beforeLines="30" w:before="72" w:afterLines="30" w:after="72" w:line="288" w:lineRule="auto"/>
              <w:jc w:val="center"/>
              <w:rPr>
                <w:rFonts w:eastAsia="宋体"/>
              </w:rPr>
            </w:pPr>
            <w:r>
              <w:rPr>
                <w:color w:val="FF0000"/>
              </w:rPr>
              <w:t>Scheme-1</w:t>
            </w:r>
            <w:r>
              <w:rPr>
                <w:rFonts w:eastAsia="宋体" w:hint="eastAsia"/>
                <w:color w:val="FF0000"/>
              </w:rPr>
              <w:t xml:space="preserve"> or </w:t>
            </w:r>
            <w:r>
              <w:rPr>
                <w:color w:val="FF0000"/>
              </w:rPr>
              <w:t>Scheme-2</w:t>
            </w:r>
            <w:r>
              <w:rPr>
                <w:rFonts w:eastAsia="宋体" w:hint="eastAsia"/>
                <w:color w:val="FF0000"/>
              </w:rPr>
              <w:t xml:space="preserve"> explicitly enabled by NW</w:t>
            </w:r>
          </w:p>
        </w:tc>
        <w:tc>
          <w:tcPr>
            <w:tcW w:w="2594" w:type="dxa"/>
            <w:vAlign w:val="center"/>
          </w:tcPr>
          <w:p w:rsidR="00AB760C" w:rsidRDefault="00726EDA">
            <w:pPr>
              <w:spacing w:beforeLines="30" w:before="72" w:afterLines="30" w:after="72" w:line="288" w:lineRule="auto"/>
              <w:jc w:val="center"/>
            </w:pPr>
            <w:r>
              <w:t>Scheme-1</w:t>
            </w:r>
            <w:r>
              <w:rPr>
                <w:rFonts w:eastAsia="宋体" w:hint="eastAsia"/>
              </w:rPr>
              <w:t xml:space="preserve"> or </w:t>
            </w:r>
            <w:r>
              <w:t>Scheme-2</w:t>
            </w:r>
            <w:r>
              <w:rPr>
                <w:rFonts w:eastAsia="宋体" w:hint="eastAsia"/>
              </w:rPr>
              <w:t xml:space="preserve"> implicitly enabled by NW</w:t>
            </w:r>
          </w:p>
        </w:tc>
      </w:tr>
      <w:tr w:rsidR="00AB760C">
        <w:trPr>
          <w:jc w:val="center"/>
        </w:trPr>
        <w:tc>
          <w:tcPr>
            <w:tcW w:w="1700" w:type="dxa"/>
            <w:vAlign w:val="center"/>
          </w:tcPr>
          <w:p w:rsidR="00AB760C" w:rsidRDefault="00726EDA">
            <w:pPr>
              <w:spacing w:beforeLines="30" w:before="72" w:afterLines="30" w:after="72" w:line="288" w:lineRule="auto"/>
              <w:jc w:val="center"/>
              <w:rPr>
                <w:b/>
              </w:rPr>
            </w:pPr>
            <w:r>
              <w:rPr>
                <w:b/>
              </w:rPr>
              <w:lastRenderedPageBreak/>
              <w:t>Measurement RS</w:t>
            </w:r>
          </w:p>
          <w:p w:rsidR="00AB760C" w:rsidRDefault="00726EDA">
            <w:pPr>
              <w:spacing w:beforeLines="30" w:before="72" w:afterLines="30" w:after="72" w:line="288" w:lineRule="auto"/>
              <w:jc w:val="center"/>
              <w:rPr>
                <w:b/>
              </w:rPr>
            </w:pPr>
            <w:r>
              <w:rPr>
                <w:b/>
              </w:rPr>
              <w:t>for new beam(s)</w:t>
            </w:r>
          </w:p>
        </w:tc>
        <w:tc>
          <w:tcPr>
            <w:tcW w:w="2593" w:type="dxa"/>
            <w:vAlign w:val="center"/>
          </w:tcPr>
          <w:p w:rsidR="00AB760C" w:rsidRDefault="00726EDA">
            <w:pPr>
              <w:spacing w:beforeLines="30" w:before="72" w:afterLines="30" w:after="72" w:line="288" w:lineRule="auto"/>
              <w:jc w:val="center"/>
              <w:rPr>
                <w:rFonts w:eastAsia="宋体"/>
              </w:rPr>
            </w:pPr>
            <w:r>
              <w:rPr>
                <w:rFonts w:eastAsia="宋体" w:hint="eastAsia"/>
                <w:color w:val="000000"/>
                <w:szCs w:val="20"/>
              </w:rPr>
              <w:t>E</w:t>
            </w:r>
            <w:r>
              <w:rPr>
                <w:rFonts w:eastAsia="宋体"/>
                <w:color w:val="000000"/>
                <w:szCs w:val="20"/>
              </w:rPr>
              <w:t>xplicitly configured in one RS resource set associated with an CSI r</w:t>
            </w:r>
            <w:r>
              <w:rPr>
                <w:rFonts w:eastAsia="宋体"/>
                <w:color w:val="000000"/>
                <w:szCs w:val="20"/>
              </w:rPr>
              <w:t>eporting configuration</w:t>
            </w:r>
            <w:r>
              <w:rPr>
                <w:rFonts w:eastAsia="宋体" w:hint="eastAsia"/>
                <w:color w:val="000000"/>
                <w:szCs w:val="20"/>
              </w:rPr>
              <w:t>. (Option-1)</w:t>
            </w:r>
          </w:p>
        </w:tc>
        <w:tc>
          <w:tcPr>
            <w:tcW w:w="2593" w:type="dxa"/>
            <w:vAlign w:val="center"/>
          </w:tcPr>
          <w:p w:rsidR="00AB760C" w:rsidRDefault="00726EDA">
            <w:pPr>
              <w:spacing w:beforeLines="30" w:before="72" w:afterLines="30" w:after="72" w:line="288" w:lineRule="auto"/>
              <w:jc w:val="center"/>
              <w:rPr>
                <w:rFonts w:eastAsia="宋体"/>
              </w:rPr>
            </w:pPr>
            <w:r>
              <w:rPr>
                <w:rFonts w:eastAsia="宋体"/>
              </w:rPr>
              <w:t>N/A</w:t>
            </w:r>
          </w:p>
        </w:tc>
        <w:tc>
          <w:tcPr>
            <w:tcW w:w="2594" w:type="dxa"/>
            <w:vAlign w:val="center"/>
          </w:tcPr>
          <w:p w:rsidR="00AB760C" w:rsidRDefault="00726EDA">
            <w:pPr>
              <w:spacing w:beforeLines="30" w:before="72" w:afterLines="30" w:after="72" w:line="288" w:lineRule="auto"/>
              <w:jc w:val="center"/>
            </w:pPr>
            <w:r>
              <w:t>Reuse Option-1 for Event-2</w:t>
            </w:r>
          </w:p>
        </w:tc>
      </w:tr>
      <w:tr w:rsidR="00AB760C">
        <w:trPr>
          <w:jc w:val="center"/>
        </w:trPr>
        <w:tc>
          <w:tcPr>
            <w:tcW w:w="1700" w:type="dxa"/>
            <w:vAlign w:val="center"/>
          </w:tcPr>
          <w:p w:rsidR="00AB760C" w:rsidRDefault="00726EDA">
            <w:pPr>
              <w:spacing w:beforeLines="30" w:before="72" w:afterLines="30" w:after="72" w:line="288" w:lineRule="auto"/>
              <w:jc w:val="center"/>
              <w:rPr>
                <w:rFonts w:eastAsia="宋体"/>
                <w:b/>
              </w:rPr>
            </w:pPr>
            <w:r>
              <w:rPr>
                <w:rFonts w:eastAsia="宋体" w:hint="eastAsia"/>
                <w:b/>
              </w:rPr>
              <w:t>Counter based event triggering</w:t>
            </w:r>
          </w:p>
        </w:tc>
        <w:tc>
          <w:tcPr>
            <w:tcW w:w="2593" w:type="dxa"/>
            <w:vAlign w:val="center"/>
          </w:tcPr>
          <w:p w:rsidR="00AB760C" w:rsidRDefault="00726EDA">
            <w:pPr>
              <w:spacing w:beforeLines="30" w:before="72" w:afterLines="30" w:after="72" w:line="288" w:lineRule="auto"/>
              <w:jc w:val="center"/>
              <w:rPr>
                <w:rFonts w:eastAsia="宋体"/>
              </w:rPr>
            </w:pPr>
            <w:r>
              <w:rPr>
                <w:rFonts w:eastAsia="宋体" w:hint="eastAsia"/>
              </w:rPr>
              <w:t>Support</w:t>
            </w:r>
          </w:p>
        </w:tc>
        <w:tc>
          <w:tcPr>
            <w:tcW w:w="2593" w:type="dxa"/>
            <w:vAlign w:val="center"/>
          </w:tcPr>
          <w:p w:rsidR="00AB760C" w:rsidRDefault="00726EDA">
            <w:pPr>
              <w:spacing w:beforeLines="30" w:before="72" w:afterLines="30" w:after="72" w:line="288" w:lineRule="auto"/>
              <w:jc w:val="center"/>
              <w:rPr>
                <w:rFonts w:eastAsia="宋体"/>
              </w:rPr>
            </w:pPr>
            <w:r>
              <w:rPr>
                <w:rFonts w:eastAsia="宋体" w:hint="eastAsia"/>
              </w:rPr>
              <w:t>Support</w:t>
            </w:r>
          </w:p>
        </w:tc>
        <w:tc>
          <w:tcPr>
            <w:tcW w:w="2594" w:type="dxa"/>
            <w:vAlign w:val="center"/>
          </w:tcPr>
          <w:p w:rsidR="00AB760C" w:rsidRDefault="00726EDA">
            <w:pPr>
              <w:spacing w:beforeLines="30" w:before="72" w:afterLines="30" w:after="72" w:line="288" w:lineRule="auto"/>
              <w:jc w:val="center"/>
              <w:rPr>
                <w:rFonts w:eastAsia="宋体"/>
              </w:rPr>
            </w:pPr>
            <w:r>
              <w:rPr>
                <w:rFonts w:eastAsia="宋体" w:hint="eastAsia"/>
              </w:rPr>
              <w:t>Support</w:t>
            </w:r>
          </w:p>
        </w:tc>
      </w:tr>
    </w:tbl>
    <w:p w:rsidR="00AB760C" w:rsidRDefault="00726EDA">
      <w:pPr>
        <w:pStyle w:val="ListParagraph2"/>
        <w:snapToGrid w:val="0"/>
        <w:spacing w:beforeLines="25" w:before="60" w:afterLines="25" w:after="60" w:line="300" w:lineRule="auto"/>
        <w:ind w:firstLineChars="0" w:firstLine="0"/>
        <w:jc w:val="both"/>
        <w:rPr>
          <w:rFonts w:eastAsia="宋体"/>
          <w:i/>
          <w:iCs/>
        </w:rPr>
      </w:pPr>
      <w:r>
        <w:rPr>
          <w:rFonts w:eastAsia="宋体" w:hint="eastAsia"/>
          <w:b/>
          <w:bCs/>
          <w:i/>
          <w:iCs/>
        </w:rPr>
        <w:t>Proposal 4:</w:t>
      </w:r>
      <w:r>
        <w:rPr>
          <w:rFonts w:eastAsia="宋体" w:hint="eastAsia"/>
          <w:i/>
          <w:iCs/>
        </w:rPr>
        <w:t xml:space="preserve"> On UE-initiated/event-driven beam reporting, regarding Event-1 and Event-7, support to reuse the same design of current beam determination, new beam determination, measurement quality metrics and counter based event triggering </w:t>
      </w:r>
      <w:r>
        <w:rPr>
          <w:rFonts w:eastAsia="宋体"/>
          <w:i/>
          <w:iCs/>
        </w:rPr>
        <w:t>for</w:t>
      </w:r>
      <w:r>
        <w:rPr>
          <w:rFonts w:eastAsia="宋体" w:hint="eastAsia"/>
          <w:i/>
          <w:iCs/>
        </w:rPr>
        <w:t xml:space="preserve"> Event-2, </w:t>
      </w:r>
      <w:r>
        <w:rPr>
          <w:rFonts w:eastAsia="宋体"/>
          <w:i/>
          <w:iCs/>
        </w:rPr>
        <w:t>plus</w:t>
      </w:r>
      <w:r>
        <w:rPr>
          <w:rFonts w:eastAsia="宋体" w:hint="eastAsia"/>
          <w:i/>
          <w:iCs/>
        </w:rPr>
        <w:t xml:space="preserve"> the follow</w:t>
      </w:r>
      <w:r>
        <w:rPr>
          <w:rFonts w:eastAsia="宋体" w:hint="eastAsia"/>
          <w:i/>
          <w:iCs/>
        </w:rPr>
        <w:t>ing clarification</w:t>
      </w:r>
      <w:r>
        <w:rPr>
          <w:rFonts w:eastAsia="宋体"/>
          <w:i/>
          <w:iCs/>
        </w:rPr>
        <w:t>s</w:t>
      </w:r>
      <w:r>
        <w:rPr>
          <w:rFonts w:eastAsia="宋体" w:hint="eastAsia"/>
          <w:i/>
          <w:iCs/>
        </w:rPr>
        <w:t>:</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 xml:space="preserve">The exact definition of </w:t>
      </w:r>
      <w:r>
        <w:rPr>
          <w:rFonts w:eastAsia="宋体"/>
          <w:i/>
        </w:rPr>
        <w:t>‘</w:t>
      </w:r>
      <w:r>
        <w:rPr>
          <w:rFonts w:eastAsia="宋体" w:hint="eastAsia"/>
          <w:i/>
        </w:rPr>
        <w:t>current beam</w:t>
      </w:r>
      <w:r>
        <w:rPr>
          <w:rFonts w:eastAsia="宋体"/>
          <w:i/>
        </w:rPr>
        <w:t>’</w:t>
      </w:r>
      <w:r>
        <w:rPr>
          <w:rFonts w:eastAsia="宋体" w:hint="eastAsia"/>
          <w:i/>
        </w:rPr>
        <w:t xml:space="preserve"> for Event-7 corresponds to </w:t>
      </w:r>
      <w:r>
        <w:rPr>
          <w:rFonts w:eastAsia="宋体"/>
          <w:i/>
        </w:rPr>
        <w:t>‘</w:t>
      </w:r>
      <w:r>
        <w:rPr>
          <w:rFonts w:eastAsia="宋体" w:hint="eastAsia"/>
          <w:i/>
        </w:rPr>
        <w:t>the activated TCI state with Q-</w:t>
      </w:r>
      <w:proofErr w:type="spellStart"/>
      <w:r>
        <w:rPr>
          <w:rFonts w:eastAsia="宋体" w:hint="eastAsia"/>
          <w:i/>
        </w:rPr>
        <w:t>th</w:t>
      </w:r>
      <w:proofErr w:type="spellEnd"/>
      <w:r>
        <w:rPr>
          <w:rFonts w:eastAsia="宋体" w:hint="eastAsia"/>
          <w:i/>
        </w:rPr>
        <w:t xml:space="preserve"> best quality</w:t>
      </w:r>
      <w:r>
        <w:rPr>
          <w:rFonts w:eastAsia="宋体"/>
          <w:i/>
        </w:rPr>
        <w:t>’</w:t>
      </w:r>
      <w:r>
        <w:rPr>
          <w:rFonts w:eastAsia="宋体" w:hint="eastAsia"/>
          <w:i/>
        </w:rPr>
        <w:t>.</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i/>
        </w:rPr>
        <w:t xml:space="preserve">Introduce an RRC parameter to explicitly enable either </w:t>
      </w:r>
      <w:r>
        <w:rPr>
          <w:rFonts w:eastAsia="宋体" w:hint="eastAsia"/>
          <w:i/>
        </w:rPr>
        <w:t>Scheme-1 or Scheme-2 for Event-1.</w:t>
      </w:r>
    </w:p>
    <w:p w:rsidR="00AB760C" w:rsidRDefault="00726EDA">
      <w:pPr>
        <w:snapToGrid w:val="0"/>
        <w:spacing w:beforeLines="30" w:before="72" w:afterLines="30" w:after="72" w:line="288" w:lineRule="auto"/>
        <w:jc w:val="both"/>
        <w:rPr>
          <w:rFonts w:eastAsia="宋体"/>
          <w:bCs/>
        </w:rPr>
      </w:pPr>
      <w:r>
        <w:rPr>
          <w:rFonts w:eastAsia="宋体" w:hint="eastAsia"/>
          <w:b/>
          <w:bCs/>
          <w:u w:val="single"/>
        </w:rPr>
        <w:t xml:space="preserve">Resetting mechanism of time </w:t>
      </w:r>
      <w:r>
        <w:rPr>
          <w:rFonts w:eastAsia="宋体" w:hint="eastAsia"/>
          <w:b/>
          <w:bCs/>
          <w:u w:val="single"/>
        </w:rPr>
        <w:t>window and counter in triggering event determination</w:t>
      </w:r>
    </w:p>
    <w:p w:rsidR="00AB760C" w:rsidRDefault="00726EDA">
      <w:pPr>
        <w:pStyle w:val="ListParagraph"/>
        <w:widowControl w:val="0"/>
        <w:spacing w:beforeLines="30" w:before="72" w:afterLines="30" w:after="72" w:line="288" w:lineRule="auto"/>
        <w:ind w:firstLineChars="0" w:firstLine="0"/>
        <w:jc w:val="both"/>
        <w:rPr>
          <w:rFonts w:eastAsia="宋体"/>
          <w:bCs/>
        </w:rPr>
      </w:pPr>
      <w:r>
        <w:rPr>
          <w:rFonts w:eastAsia="宋体" w:hint="eastAsia"/>
          <w:bCs/>
        </w:rPr>
        <w:t xml:space="preserve">In the counter-based beam report triggering procedure, the counter can be incremented continuously if the trigger event condition </w:t>
      </w:r>
      <w:r>
        <w:rPr>
          <w:rFonts w:eastAsia="宋体"/>
          <w:bCs/>
        </w:rPr>
        <w:t>is</w:t>
      </w:r>
      <w:r>
        <w:rPr>
          <w:rFonts w:eastAsia="宋体" w:hint="eastAsia"/>
          <w:bCs/>
        </w:rPr>
        <w:t xml:space="preserve"> satisfied over a period of time, </w:t>
      </w:r>
      <w:r>
        <w:rPr>
          <w:rFonts w:eastAsia="宋体"/>
          <w:bCs/>
        </w:rPr>
        <w:t xml:space="preserve">and then </w:t>
      </w:r>
      <w:r>
        <w:rPr>
          <w:rFonts w:eastAsia="宋体" w:hint="eastAsia"/>
          <w:bCs/>
        </w:rPr>
        <w:t>lead to the continuous trigg</w:t>
      </w:r>
      <w:r>
        <w:rPr>
          <w:rFonts w:eastAsia="宋体" w:hint="eastAsia"/>
          <w:bCs/>
        </w:rPr>
        <w:t>ering of UE initiated beam reports. Generally, the UE should transmit at least one UEIBR upon each triggering instance (e.g., each time the counter being larger than equal to the maximum number). The critical issue lies on how to stop or reset the time win</w:t>
      </w:r>
      <w:r>
        <w:rPr>
          <w:rFonts w:eastAsia="宋体" w:hint="eastAsia"/>
          <w:bCs/>
        </w:rPr>
        <w:t xml:space="preserve">dow and counter of a given UEIBR. </w:t>
      </w:r>
      <w:r>
        <w:rPr>
          <w:rFonts w:eastAsia="宋体"/>
          <w:bCs/>
        </w:rPr>
        <w:t>Consequently, t</w:t>
      </w:r>
      <w:r>
        <w:rPr>
          <w:rFonts w:eastAsia="宋体" w:hint="eastAsia"/>
          <w:bCs/>
        </w:rPr>
        <w:t>he following conditions can be considered</w:t>
      </w:r>
      <w:r>
        <w:rPr>
          <w:rFonts w:eastAsia="宋体"/>
          <w:bCs/>
        </w:rPr>
        <w:t>:</w:t>
      </w:r>
    </w:p>
    <w:p w:rsidR="00AB760C" w:rsidRDefault="00726EDA">
      <w:pPr>
        <w:pStyle w:val="ListParagraph"/>
        <w:widowControl w:val="0"/>
        <w:numPr>
          <w:ilvl w:val="1"/>
          <w:numId w:val="13"/>
        </w:numPr>
        <w:spacing w:beforeLines="30" w:before="72" w:afterLines="30" w:after="72" w:line="288" w:lineRule="auto"/>
        <w:ind w:firstLineChars="0"/>
        <w:jc w:val="both"/>
        <w:rPr>
          <w:rFonts w:eastAsia="宋体"/>
        </w:rPr>
      </w:pPr>
      <w:r>
        <w:rPr>
          <w:rFonts w:eastAsia="宋体" w:hint="eastAsia"/>
        </w:rPr>
        <w:t>Measurement RS(s) is changed</w:t>
      </w:r>
    </w:p>
    <w:p w:rsidR="00AB760C" w:rsidRDefault="00726EDA">
      <w:pPr>
        <w:pStyle w:val="ListParagraph"/>
        <w:widowControl w:val="0"/>
        <w:numPr>
          <w:ilvl w:val="2"/>
          <w:numId w:val="13"/>
        </w:numPr>
        <w:spacing w:beforeLines="30" w:before="72" w:afterLines="30" w:after="72" w:line="288" w:lineRule="auto"/>
        <w:ind w:firstLineChars="0"/>
        <w:jc w:val="both"/>
        <w:rPr>
          <w:rFonts w:eastAsia="宋体"/>
          <w:bCs/>
        </w:rPr>
      </w:pPr>
      <w:r>
        <w:rPr>
          <w:rFonts w:eastAsia="宋体" w:hint="eastAsia"/>
          <w:bCs/>
        </w:rPr>
        <w:t xml:space="preserve">According to </w:t>
      </w:r>
      <w:r>
        <w:rPr>
          <w:rFonts w:eastAsia="宋体"/>
          <w:bCs/>
        </w:rPr>
        <w:t xml:space="preserve">the description in </w:t>
      </w:r>
      <w:r>
        <w:rPr>
          <w:rFonts w:eastAsia="宋体" w:hint="eastAsia"/>
          <w:bCs/>
        </w:rPr>
        <w:t>clause 5.17 in TS 38.321, when the reference signal(s) associated with a BFD-RS set of the Serving Cell</w:t>
      </w:r>
      <w:r>
        <w:rPr>
          <w:rFonts w:eastAsia="宋体" w:hint="eastAsia"/>
          <w:bCs/>
        </w:rPr>
        <w:t xml:space="preserve"> used for beam failure detection is changed, the UE sets BFI_COUNTER of the BFD-RS set to 0.</w:t>
      </w:r>
    </w:p>
    <w:p w:rsidR="00AB760C" w:rsidRDefault="00726EDA">
      <w:pPr>
        <w:pStyle w:val="ListParagraph"/>
        <w:widowControl w:val="0"/>
        <w:numPr>
          <w:ilvl w:val="2"/>
          <w:numId w:val="13"/>
        </w:numPr>
        <w:spacing w:beforeLines="30" w:before="72" w:afterLines="30" w:after="72" w:line="288" w:lineRule="auto"/>
        <w:ind w:firstLineChars="0"/>
        <w:jc w:val="both"/>
        <w:rPr>
          <w:rFonts w:eastAsia="宋体"/>
          <w:bCs/>
        </w:rPr>
      </w:pPr>
      <w:r>
        <w:rPr>
          <w:rFonts w:eastAsia="宋体"/>
        </w:rPr>
        <w:t>Upon</w:t>
      </w:r>
      <w:r>
        <w:rPr>
          <w:rFonts w:eastAsia="宋体" w:hint="eastAsia"/>
        </w:rPr>
        <w:t xml:space="preserve"> the legacy BFR procedure in response to RS reconfiguration for new beam of a CSI report setting for UEIBR, </w:t>
      </w:r>
      <w:r>
        <w:rPr>
          <w:rFonts w:eastAsia="宋体"/>
        </w:rPr>
        <w:t xml:space="preserve">when the </w:t>
      </w:r>
      <w:r>
        <w:rPr>
          <w:rFonts w:eastAsia="宋体" w:hint="eastAsia"/>
        </w:rPr>
        <w:t xml:space="preserve">indicated TCI state </w:t>
      </w:r>
      <w:r>
        <w:rPr>
          <w:rFonts w:eastAsia="宋体"/>
        </w:rPr>
        <w:t>is changed/</w:t>
      </w:r>
      <w:r>
        <w:rPr>
          <w:rFonts w:eastAsia="宋体" w:hint="eastAsia"/>
        </w:rPr>
        <w:t>updated, th</w:t>
      </w:r>
      <w:r>
        <w:rPr>
          <w:rFonts w:eastAsia="宋体" w:hint="eastAsia"/>
        </w:rPr>
        <w:t>e counter/time window associated with the corresponding UEIBR should be reset.</w:t>
      </w:r>
    </w:p>
    <w:p w:rsidR="00AB760C" w:rsidRDefault="00726EDA">
      <w:pPr>
        <w:pStyle w:val="ListParagraph"/>
        <w:widowControl w:val="0"/>
        <w:numPr>
          <w:ilvl w:val="1"/>
          <w:numId w:val="13"/>
        </w:numPr>
        <w:spacing w:beforeLines="30" w:before="72" w:afterLines="30" w:after="72" w:line="288" w:lineRule="auto"/>
        <w:ind w:firstLineChars="0"/>
        <w:jc w:val="both"/>
        <w:rPr>
          <w:rFonts w:eastAsia="宋体"/>
        </w:rPr>
      </w:pPr>
      <w:r>
        <w:rPr>
          <w:rFonts w:eastAsia="宋体" w:hint="eastAsia"/>
        </w:rPr>
        <w:t>Beam report transmission is completed</w:t>
      </w:r>
    </w:p>
    <w:p w:rsidR="00AB760C" w:rsidRDefault="00726EDA">
      <w:pPr>
        <w:pStyle w:val="ListParagraph"/>
        <w:widowControl w:val="0"/>
        <w:numPr>
          <w:ilvl w:val="2"/>
          <w:numId w:val="13"/>
        </w:numPr>
        <w:spacing w:beforeLines="30" w:before="72" w:afterLines="30" w:after="72" w:line="288" w:lineRule="auto"/>
        <w:ind w:firstLineChars="0"/>
        <w:jc w:val="both"/>
        <w:rPr>
          <w:rFonts w:eastAsia="宋体"/>
        </w:rPr>
      </w:pPr>
      <w:r>
        <w:rPr>
          <w:rFonts w:eastAsia="宋体" w:hint="eastAsia"/>
        </w:rPr>
        <w:t>Manner-1: One-shot transmission</w:t>
      </w:r>
    </w:p>
    <w:p w:rsidR="00AB760C" w:rsidRDefault="00726EDA">
      <w:pPr>
        <w:pStyle w:val="ListParagraph"/>
        <w:widowControl w:val="0"/>
        <w:numPr>
          <w:ilvl w:val="3"/>
          <w:numId w:val="13"/>
        </w:numPr>
        <w:spacing w:beforeLines="30" w:before="72" w:afterLines="30" w:after="72" w:line="288" w:lineRule="auto"/>
        <w:ind w:firstLineChars="0"/>
        <w:jc w:val="both"/>
        <w:rPr>
          <w:rFonts w:eastAsia="宋体"/>
        </w:rPr>
      </w:pPr>
      <w:r>
        <w:rPr>
          <w:rFonts w:eastAsia="宋体" w:hint="eastAsia"/>
        </w:rPr>
        <w:t>In this option, the UE resets the procedure of UEI beam report (e.g., by setting the counter to 0) once tra</w:t>
      </w:r>
      <w:r>
        <w:rPr>
          <w:rFonts w:eastAsia="宋体" w:hint="eastAsia"/>
        </w:rPr>
        <w:t>nsmitting the UEIBR in response to the previous report occurrence.</w:t>
      </w:r>
    </w:p>
    <w:p w:rsidR="00AB760C" w:rsidRDefault="00726EDA">
      <w:pPr>
        <w:pStyle w:val="ListParagraph"/>
        <w:widowControl w:val="0"/>
        <w:numPr>
          <w:ilvl w:val="3"/>
          <w:numId w:val="13"/>
        </w:numPr>
        <w:spacing w:beforeLines="30" w:before="72" w:afterLines="30" w:after="72" w:line="288" w:lineRule="auto"/>
        <w:ind w:firstLineChars="0"/>
        <w:jc w:val="both"/>
        <w:rPr>
          <w:rFonts w:eastAsia="宋体"/>
        </w:rPr>
      </w:pPr>
      <w:r>
        <w:rPr>
          <w:rFonts w:eastAsia="宋体" w:hint="eastAsia"/>
        </w:rPr>
        <w:t xml:space="preserve">In such case, </w:t>
      </w:r>
      <w:r>
        <w:rPr>
          <w:rFonts w:eastAsia="宋体"/>
        </w:rPr>
        <w:t xml:space="preserve">the </w:t>
      </w:r>
      <w:r>
        <w:rPr>
          <w:rFonts w:eastAsia="宋体" w:hint="eastAsia"/>
        </w:rPr>
        <w:t xml:space="preserve">lower reliability </w:t>
      </w:r>
      <w:r>
        <w:rPr>
          <w:rFonts w:eastAsia="宋体"/>
        </w:rPr>
        <w:t xml:space="preserve">of </w:t>
      </w:r>
      <w:r>
        <w:rPr>
          <w:rFonts w:eastAsia="宋体" w:hint="eastAsia"/>
        </w:rPr>
        <w:t xml:space="preserve">UEIBR transmission may be </w:t>
      </w:r>
      <w:r>
        <w:rPr>
          <w:rFonts w:eastAsia="宋体"/>
        </w:rPr>
        <w:t xml:space="preserve">encountered due to it is </w:t>
      </w:r>
      <w:r>
        <w:rPr>
          <w:rFonts w:eastAsia="宋体" w:hint="eastAsia"/>
        </w:rPr>
        <w:t xml:space="preserve">unsuccessfully received. Meanwhile, it </w:t>
      </w:r>
      <w:r>
        <w:rPr>
          <w:rFonts w:eastAsia="宋体"/>
        </w:rPr>
        <w:t xml:space="preserve">may negatively </w:t>
      </w:r>
      <w:r>
        <w:rPr>
          <w:rFonts w:eastAsia="宋体" w:hint="eastAsia"/>
        </w:rPr>
        <w:t>lead to larger report latency since UE has to</w:t>
      </w:r>
      <w:r>
        <w:rPr>
          <w:rFonts w:eastAsia="宋体" w:hint="eastAsia"/>
        </w:rPr>
        <w:t xml:space="preserve"> transmit the beam report upon the next report triggering after a new round of counting. </w:t>
      </w:r>
    </w:p>
    <w:p w:rsidR="00AB760C" w:rsidRDefault="00726EDA">
      <w:pPr>
        <w:pStyle w:val="ListParagraph"/>
        <w:widowControl w:val="0"/>
        <w:numPr>
          <w:ilvl w:val="2"/>
          <w:numId w:val="13"/>
        </w:numPr>
        <w:spacing w:beforeLines="30" w:before="72" w:afterLines="30" w:after="72" w:line="288" w:lineRule="auto"/>
        <w:ind w:firstLineChars="0"/>
        <w:jc w:val="both"/>
        <w:rPr>
          <w:rFonts w:eastAsia="宋体"/>
        </w:rPr>
      </w:pPr>
      <w:r>
        <w:rPr>
          <w:rFonts w:eastAsia="宋体" w:hint="eastAsia"/>
        </w:rPr>
        <w:t>Manner-2: Multiple transmissions without NW response</w:t>
      </w:r>
    </w:p>
    <w:p w:rsidR="00AB760C" w:rsidRDefault="00726EDA">
      <w:pPr>
        <w:pStyle w:val="ListParagraph"/>
        <w:widowControl w:val="0"/>
        <w:numPr>
          <w:ilvl w:val="3"/>
          <w:numId w:val="13"/>
        </w:numPr>
        <w:spacing w:beforeLines="30" w:before="72" w:afterLines="30" w:after="72" w:line="288" w:lineRule="auto"/>
        <w:ind w:firstLineChars="0"/>
        <w:jc w:val="both"/>
        <w:rPr>
          <w:rFonts w:eastAsia="宋体"/>
        </w:rPr>
      </w:pPr>
      <w:r>
        <w:rPr>
          <w:rFonts w:eastAsia="宋体" w:hint="eastAsia"/>
        </w:rPr>
        <w:t xml:space="preserve">The UE </w:t>
      </w:r>
      <w:r>
        <w:rPr>
          <w:rFonts w:eastAsia="宋体"/>
        </w:rPr>
        <w:t xml:space="preserve">resets the procedure of </w:t>
      </w:r>
      <w:r>
        <w:rPr>
          <w:rFonts w:eastAsia="宋体" w:hint="eastAsia"/>
        </w:rPr>
        <w:t xml:space="preserve">UEI </w:t>
      </w:r>
      <w:r>
        <w:rPr>
          <w:rFonts w:eastAsia="宋体"/>
        </w:rPr>
        <w:t>beam report</w:t>
      </w:r>
      <w:r>
        <w:rPr>
          <w:rFonts w:eastAsia="宋体" w:hint="eastAsia"/>
        </w:rPr>
        <w:t xml:space="preserve"> after transmitting the UEIBR a configured number of times. This may result in redundant UEIBR transmissions if some previous UEIBR transmissions have already been successfully received by the network.</w:t>
      </w:r>
    </w:p>
    <w:p w:rsidR="00AB760C" w:rsidRDefault="00726EDA">
      <w:pPr>
        <w:pStyle w:val="ListParagraph"/>
        <w:widowControl w:val="0"/>
        <w:numPr>
          <w:ilvl w:val="3"/>
          <w:numId w:val="13"/>
        </w:numPr>
        <w:spacing w:beforeLines="30" w:before="72" w:afterLines="30" w:after="72" w:line="288" w:lineRule="auto"/>
        <w:ind w:firstLineChars="0"/>
        <w:jc w:val="both"/>
        <w:rPr>
          <w:rFonts w:eastAsia="宋体"/>
        </w:rPr>
      </w:pPr>
      <w:r>
        <w:rPr>
          <w:rFonts w:eastAsia="宋体" w:hint="eastAsia"/>
        </w:rPr>
        <w:t xml:space="preserve">Nevertheless, since the reporting can be </w:t>
      </w:r>
      <w:r>
        <w:rPr>
          <w:rFonts w:eastAsia="宋体"/>
        </w:rPr>
        <w:t xml:space="preserve">performed </w:t>
      </w:r>
      <w:r>
        <w:rPr>
          <w:rFonts w:eastAsia="宋体" w:hint="eastAsia"/>
        </w:rPr>
        <w:t>bas</w:t>
      </w:r>
      <w:r>
        <w:rPr>
          <w:rFonts w:eastAsia="宋体" w:hint="eastAsia"/>
        </w:rPr>
        <w:t xml:space="preserve">ed on non-filtered measurement values, the multiple beam reports can provide comprehensive information about beam quality over an extended period, </w:t>
      </w:r>
      <w:r>
        <w:rPr>
          <w:rFonts w:eastAsia="宋体"/>
        </w:rPr>
        <w:t xml:space="preserve">which can be </w:t>
      </w:r>
      <w:r>
        <w:rPr>
          <w:rFonts w:eastAsia="宋体" w:hint="eastAsia"/>
        </w:rPr>
        <w:t>benefi</w:t>
      </w:r>
      <w:r>
        <w:rPr>
          <w:rFonts w:eastAsia="宋体"/>
        </w:rPr>
        <w:t xml:space="preserve">cial to </w:t>
      </w:r>
      <w:r>
        <w:rPr>
          <w:rFonts w:eastAsia="宋体" w:hint="eastAsia"/>
        </w:rPr>
        <w:t xml:space="preserve">the </w:t>
      </w:r>
      <w:r>
        <w:rPr>
          <w:rFonts w:eastAsia="宋体"/>
        </w:rPr>
        <w:t xml:space="preserve">upcoming </w:t>
      </w:r>
      <w:r>
        <w:rPr>
          <w:rFonts w:eastAsia="宋体" w:hint="eastAsia"/>
        </w:rPr>
        <w:t>beam management</w:t>
      </w:r>
      <w:r>
        <w:rPr>
          <w:rFonts w:eastAsia="宋体"/>
        </w:rPr>
        <w:t xml:space="preserve"> in NW side</w:t>
      </w:r>
      <w:r>
        <w:rPr>
          <w:rFonts w:eastAsia="宋体" w:hint="eastAsia"/>
        </w:rPr>
        <w:t xml:space="preserve">. </w:t>
      </w:r>
    </w:p>
    <w:p w:rsidR="00AB760C" w:rsidRDefault="00726EDA">
      <w:pPr>
        <w:pStyle w:val="ListParagraph"/>
        <w:widowControl w:val="0"/>
        <w:numPr>
          <w:ilvl w:val="2"/>
          <w:numId w:val="13"/>
        </w:numPr>
        <w:spacing w:beforeLines="30" w:before="72" w:afterLines="30" w:after="72" w:line="288" w:lineRule="auto"/>
        <w:ind w:firstLineChars="0"/>
        <w:jc w:val="both"/>
        <w:rPr>
          <w:rFonts w:eastAsia="宋体"/>
        </w:rPr>
      </w:pPr>
      <w:r>
        <w:rPr>
          <w:rFonts w:eastAsia="宋体" w:hint="eastAsia"/>
        </w:rPr>
        <w:t>Manner-3: Multiple transmissions with NW</w:t>
      </w:r>
      <w:r>
        <w:rPr>
          <w:rFonts w:eastAsia="宋体" w:hint="eastAsia"/>
        </w:rPr>
        <w:t xml:space="preserve"> response</w:t>
      </w:r>
    </w:p>
    <w:p w:rsidR="00AB760C" w:rsidRDefault="00726EDA">
      <w:pPr>
        <w:pStyle w:val="ListParagraph"/>
        <w:widowControl w:val="0"/>
        <w:numPr>
          <w:ilvl w:val="3"/>
          <w:numId w:val="13"/>
        </w:numPr>
        <w:spacing w:beforeLines="30" w:before="72" w:afterLines="30" w:after="72" w:line="288" w:lineRule="auto"/>
        <w:ind w:firstLineChars="0"/>
        <w:jc w:val="both"/>
        <w:rPr>
          <w:rFonts w:eastAsia="宋体"/>
        </w:rPr>
      </w:pPr>
      <w:r>
        <w:rPr>
          <w:rFonts w:eastAsia="宋体" w:hint="eastAsia"/>
        </w:rPr>
        <w:t xml:space="preserve">In the legacy BFR triggering procedure, when the UE receives an uplink grant for scheduling a </w:t>
      </w:r>
      <w:r>
        <w:rPr>
          <w:rFonts w:eastAsia="宋体" w:hint="eastAsia"/>
        </w:rPr>
        <w:lastRenderedPageBreak/>
        <w:t xml:space="preserve">new transmission </w:t>
      </w:r>
      <w:r>
        <w:rPr>
          <w:rFonts w:eastAsia="宋体"/>
        </w:rPr>
        <w:t xml:space="preserve">that </w:t>
      </w:r>
      <w:r>
        <w:rPr>
          <w:rFonts w:eastAsia="宋体" w:hint="eastAsia"/>
        </w:rPr>
        <w:t>used for the MAC CE for BFR, the BFI_COUNTER is set to 0. Likewise, a NW response to indicate the UE to reset the procedure of UEI</w:t>
      </w:r>
      <w:r>
        <w:rPr>
          <w:rFonts w:eastAsia="宋体" w:hint="eastAsia"/>
        </w:rPr>
        <w:t xml:space="preserve">BR </w:t>
      </w:r>
      <w:r>
        <w:rPr>
          <w:rFonts w:eastAsia="宋体"/>
        </w:rPr>
        <w:t>can</w:t>
      </w:r>
      <w:r>
        <w:rPr>
          <w:rFonts w:eastAsia="宋体" w:hint="eastAsia"/>
        </w:rPr>
        <w:t xml:space="preserve"> be introduced if Option-2 is not supported.</w:t>
      </w:r>
    </w:p>
    <w:p w:rsidR="00AB760C" w:rsidRDefault="00726EDA">
      <w:pPr>
        <w:pStyle w:val="ListParagraph"/>
        <w:widowControl w:val="0"/>
        <w:numPr>
          <w:ilvl w:val="3"/>
          <w:numId w:val="13"/>
        </w:numPr>
        <w:spacing w:beforeLines="30" w:before="72" w:afterLines="30" w:after="72" w:line="288" w:lineRule="auto"/>
        <w:ind w:firstLineChars="0"/>
        <w:jc w:val="both"/>
        <w:rPr>
          <w:rFonts w:eastAsia="宋体"/>
        </w:rPr>
      </w:pPr>
      <w:r>
        <w:rPr>
          <w:rFonts w:eastAsia="宋体" w:hint="eastAsia"/>
        </w:rPr>
        <w:t>In Mode-A, since the UE may cancel the second PUSCH transmission or drop CSI bits corresponding to a CSI report in case of collision handling, the time window and counter should be reset after the beam rep</w:t>
      </w:r>
      <w:r>
        <w:rPr>
          <w:rFonts w:eastAsia="宋体" w:hint="eastAsia"/>
        </w:rPr>
        <w:t xml:space="preserve">ort transmission rather than the reception of the DCI format in Step-2. Therefore, </w:t>
      </w:r>
      <w:r>
        <w:rPr>
          <w:rFonts w:eastAsia="宋体"/>
        </w:rPr>
        <w:t xml:space="preserve">it makes no sense to take </w:t>
      </w:r>
      <w:r>
        <w:rPr>
          <w:rFonts w:eastAsia="宋体" w:hint="eastAsia"/>
        </w:rPr>
        <w:t xml:space="preserve">DCI format in Step-2 for Mode-A as the NW response to reset the time window/counter. </w:t>
      </w:r>
    </w:p>
    <w:p w:rsidR="00AB760C" w:rsidRDefault="00726EDA">
      <w:pPr>
        <w:pStyle w:val="ListParagraph"/>
        <w:widowControl w:val="0"/>
        <w:spacing w:beforeLines="30" w:before="72" w:afterLines="30" w:after="72" w:line="288" w:lineRule="auto"/>
        <w:ind w:firstLineChars="0" w:firstLine="0"/>
        <w:jc w:val="both"/>
        <w:rPr>
          <w:rFonts w:eastAsia="宋体"/>
          <w:i/>
          <w:iCs/>
        </w:rPr>
      </w:pPr>
      <w:r>
        <w:rPr>
          <w:rFonts w:eastAsia="宋体" w:hint="eastAsia"/>
          <w:b/>
          <w:bCs/>
          <w:i/>
          <w:iCs/>
        </w:rPr>
        <w:t>Proposal 5:</w:t>
      </w:r>
      <w:r>
        <w:rPr>
          <w:rFonts w:eastAsia="宋体" w:hint="eastAsia"/>
          <w:i/>
          <w:iCs/>
        </w:rPr>
        <w:t xml:space="preserve"> Regarding UE initiated beam report triggering pro</w:t>
      </w:r>
      <w:r>
        <w:rPr>
          <w:rFonts w:eastAsia="宋体" w:hint="eastAsia"/>
          <w:i/>
          <w:iCs/>
        </w:rPr>
        <w:t>cedure based on counting the trigger event instance</w:t>
      </w:r>
      <w:r>
        <w:rPr>
          <w:rFonts w:eastAsia="宋体"/>
          <w:i/>
          <w:iCs/>
        </w:rPr>
        <w:t xml:space="preserve"> for Event-2</w:t>
      </w:r>
      <w:r>
        <w:rPr>
          <w:rFonts w:eastAsia="宋体" w:hint="eastAsia"/>
          <w:i/>
          <w:iCs/>
        </w:rPr>
        <w:t xml:space="preserve">, support to reset the time window/counter for the beam report triggering in response to </w:t>
      </w:r>
      <w:r>
        <w:rPr>
          <w:rFonts w:eastAsia="宋体"/>
          <w:i/>
          <w:iCs/>
        </w:rPr>
        <w:t xml:space="preserve">at least </w:t>
      </w:r>
      <w:r>
        <w:rPr>
          <w:rFonts w:eastAsia="宋体" w:hint="eastAsia"/>
          <w:i/>
          <w:iCs/>
        </w:rPr>
        <w:t>the following candidates</w:t>
      </w:r>
      <w:r>
        <w:rPr>
          <w:rFonts w:eastAsia="宋体"/>
          <w:i/>
          <w:iCs/>
        </w:rPr>
        <w:t>:</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Candidate-1: RS reconfiguration for new beam is received.</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 xml:space="preserve">Candidate-2: The </w:t>
      </w:r>
      <w:r>
        <w:rPr>
          <w:rFonts w:eastAsia="宋体"/>
          <w:i/>
        </w:rPr>
        <w:t xml:space="preserve">measured current beam based on </w:t>
      </w:r>
      <w:r>
        <w:rPr>
          <w:rFonts w:eastAsia="宋体" w:hint="eastAsia"/>
          <w:i/>
        </w:rPr>
        <w:t>the indicated TCI state is updated.</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Candidate-3: The number of UEI beam report transmission is equal to X.</w:t>
      </w:r>
    </w:p>
    <w:p w:rsidR="00AB760C" w:rsidRDefault="00726EDA">
      <w:pPr>
        <w:numPr>
          <w:ilvl w:val="1"/>
          <w:numId w:val="12"/>
        </w:numPr>
        <w:snapToGrid w:val="0"/>
        <w:spacing w:beforeLines="30" w:before="72" w:afterLines="30" w:after="72" w:line="288" w:lineRule="auto"/>
        <w:jc w:val="both"/>
        <w:rPr>
          <w:rFonts w:eastAsia="宋体"/>
          <w:i/>
        </w:rPr>
      </w:pPr>
      <w:r>
        <w:rPr>
          <w:rFonts w:eastAsia="宋体" w:hint="eastAsia"/>
          <w:i/>
        </w:rPr>
        <w:t>FFS: X is fixed to be 1 or can be configured.</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UL signaling content</w:t>
      </w:r>
    </w:p>
    <w:p w:rsidR="00AB760C" w:rsidRDefault="00726EDA">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In RAN1#118 meeting, the following</w:t>
      </w:r>
      <w:r>
        <w:rPr>
          <w:rFonts w:eastAsia="宋体" w:hint="eastAsia"/>
          <w:szCs w:val="20"/>
        </w:rPr>
        <w:t xml:space="preserve"> agreements regarding </w:t>
      </w:r>
      <w:r>
        <w:rPr>
          <w:rFonts w:hint="eastAsia"/>
          <w:szCs w:val="20"/>
        </w:rPr>
        <w:t>Event</w:t>
      </w:r>
      <w:r>
        <w:rPr>
          <w:rFonts w:eastAsia="宋体" w:hint="eastAsia"/>
          <w:szCs w:val="20"/>
        </w:rPr>
        <w:t>-</w:t>
      </w:r>
      <w:r>
        <w:rPr>
          <w:rFonts w:hint="eastAsia"/>
          <w:szCs w:val="20"/>
        </w:rPr>
        <w:t>2</w:t>
      </w:r>
      <w:r>
        <w:rPr>
          <w:rFonts w:eastAsia="宋体" w:hint="eastAsia"/>
          <w:szCs w:val="20"/>
        </w:rPr>
        <w:t xml:space="preserve"> were endorsed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76" w:type="dxa"/>
          </w:tcPr>
          <w:p w:rsidR="00AB760C" w:rsidRDefault="00726EDA">
            <w:pPr>
              <w:snapToGrid w:val="0"/>
              <w:spacing w:beforeLines="30" w:before="72" w:afterLines="30" w:after="72" w:line="288" w:lineRule="auto"/>
              <w:jc w:val="both"/>
              <w:rPr>
                <w:rFonts w:ascii="Times" w:eastAsia="等线" w:hAnsi="Times" w:cs="Times"/>
                <w:b/>
                <w:bCs/>
                <w:u w:val="single"/>
              </w:rPr>
            </w:pPr>
            <w:r>
              <w:rPr>
                <w:rFonts w:ascii="Times" w:eastAsia="等线" w:hAnsi="Times" w:cs="Times"/>
                <w:b/>
                <w:bCs/>
                <w:u w:val="single"/>
              </w:rPr>
              <w:t>Agreement</w:t>
            </w:r>
          </w:p>
          <w:p w:rsidR="00AB760C" w:rsidRDefault="00726EDA">
            <w:pPr>
              <w:spacing w:beforeLines="30" w:before="72" w:afterLines="30" w:after="72" w:line="288" w:lineRule="auto"/>
            </w:pPr>
            <w: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CRI or SSBRI #1</w:t>
                  </w:r>
                </w:p>
              </w:tc>
            </w:tr>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 xml:space="preserve">CRI or </w:t>
                  </w:r>
                  <w:r>
                    <w:t>SSBRI #2</w:t>
                  </w:r>
                </w:p>
              </w:tc>
            </w:tr>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w:t>
                  </w:r>
                </w:p>
              </w:tc>
            </w:tr>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CRI or SSBRI #N</w:t>
                  </w:r>
                </w:p>
              </w:tc>
            </w:tr>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L1-RSRP #1</w:t>
                  </w:r>
                </w:p>
              </w:tc>
            </w:tr>
            <w:tr w:rsidR="00AB760C">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Differential L1-RSRP #2</w:t>
                  </w:r>
                </w:p>
              </w:tc>
            </w:tr>
            <w:tr w:rsidR="00AB760C">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w:t>
                  </w:r>
                </w:p>
              </w:tc>
            </w:tr>
            <w:tr w:rsidR="00AB760C">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Differential L1-RSRP #N</w:t>
                  </w:r>
                </w:p>
              </w:tc>
            </w:tr>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Differential L1-RSRP for current beam, if report mode that current beam is always reported is enabled by RRC</w:t>
                  </w:r>
                </w:p>
              </w:tc>
            </w:tr>
            <w:tr w:rsidR="00AB760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B760C" w:rsidRDefault="00726EDA">
                  <w:pPr>
                    <w:spacing w:beforeLines="30" w:before="72" w:afterLines="30" w:after="72" w:line="288" w:lineRule="auto"/>
                    <w:jc w:val="center"/>
                  </w:pPr>
                  <w:r>
                    <w:t>Not</w:t>
                  </w:r>
                  <w:r>
                    <w:rPr>
                      <w:rFonts w:hint="eastAsia"/>
                    </w:rPr>
                    <w:t>e</w:t>
                  </w:r>
                  <w:r>
                    <w:t>: Other contents are not precluded</w:t>
                  </w:r>
                </w:p>
              </w:tc>
            </w:tr>
          </w:tbl>
          <w:p w:rsidR="00AB760C" w:rsidRDefault="00726EDA">
            <w:pPr>
              <w:pStyle w:val="ListParagraph"/>
              <w:numPr>
                <w:ilvl w:val="1"/>
                <w:numId w:val="14"/>
              </w:numPr>
              <w:adjustRightInd w:val="0"/>
              <w:snapToGrid w:val="0"/>
              <w:spacing w:beforeLines="30" w:before="72" w:afterLines="30" w:after="72" w:line="288" w:lineRule="auto"/>
              <w:ind w:firstLineChars="0"/>
              <w:rPr>
                <w:szCs w:val="20"/>
              </w:rPr>
            </w:pPr>
            <w:r>
              <w:rPr>
                <w:szCs w:val="20"/>
              </w:rPr>
              <w:t>Differential L1-RSRP #2~#N/current beam is determined based on the difference between measured L1-RSRP corresponding to the CRI/SSBRI #2~#N/current beam and the measured L1-RSRP corresponding to CRI/SSBRI #1</w:t>
            </w:r>
          </w:p>
          <w:p w:rsidR="00AB760C" w:rsidRDefault="00726EDA">
            <w:pPr>
              <w:pStyle w:val="ListParagraph"/>
              <w:numPr>
                <w:ilvl w:val="1"/>
                <w:numId w:val="14"/>
              </w:numPr>
              <w:adjustRightInd w:val="0"/>
              <w:snapToGrid w:val="0"/>
              <w:spacing w:beforeLines="30" w:before="72" w:afterLines="30" w:after="72" w:line="288" w:lineRule="auto"/>
              <w:ind w:firstLineChars="0"/>
              <w:rPr>
                <w:szCs w:val="20"/>
              </w:rPr>
            </w:pPr>
            <w:r>
              <w:rPr>
                <w:szCs w:val="20"/>
              </w:rPr>
              <w:lastRenderedPageBreak/>
              <w:t>L1-RSRP#1 is the largest measured RSRP among rep</w:t>
            </w:r>
            <w:r>
              <w:rPr>
                <w:szCs w:val="20"/>
              </w:rPr>
              <w:t>orted ones, and an absolute L1-RSRP.</w:t>
            </w:r>
          </w:p>
          <w:p w:rsidR="00AB760C" w:rsidRDefault="00726EDA">
            <w:pPr>
              <w:pStyle w:val="ListParagraph"/>
              <w:numPr>
                <w:ilvl w:val="1"/>
                <w:numId w:val="14"/>
              </w:numPr>
              <w:adjustRightInd w:val="0"/>
              <w:snapToGrid w:val="0"/>
              <w:spacing w:beforeLines="30" w:before="72" w:afterLines="30" w:after="72" w:line="288" w:lineRule="auto"/>
              <w:ind w:firstLineChars="0"/>
              <w:rPr>
                <w:szCs w:val="20"/>
              </w:rPr>
            </w:pPr>
            <w:r>
              <w:rPr>
                <w:szCs w:val="20"/>
              </w:rPr>
              <w:t>FFS: range and step size of differential L1-RSRP</w:t>
            </w:r>
          </w:p>
          <w:p w:rsidR="00AB760C" w:rsidRDefault="00726EDA">
            <w:pPr>
              <w:pStyle w:val="ListParagraph"/>
              <w:numPr>
                <w:ilvl w:val="1"/>
                <w:numId w:val="14"/>
              </w:numPr>
              <w:adjustRightInd w:val="0"/>
              <w:snapToGrid w:val="0"/>
              <w:spacing w:beforeLines="30" w:before="72" w:afterLines="30" w:after="72" w:line="288" w:lineRule="auto"/>
              <w:ind w:firstLineChars="0"/>
              <w:rPr>
                <w:szCs w:val="20"/>
              </w:rPr>
            </w:pPr>
            <w:r>
              <w:rPr>
                <w:szCs w:val="20"/>
              </w:rPr>
              <w:t xml:space="preserve">FFS: Whether/how to report additional indication of which CRI/SSBRI(s) satisfy the condition of Event-2. </w:t>
            </w:r>
          </w:p>
          <w:p w:rsidR="00AB760C" w:rsidRDefault="00726EDA">
            <w:pPr>
              <w:pStyle w:val="ListParagraph"/>
              <w:numPr>
                <w:ilvl w:val="1"/>
                <w:numId w:val="14"/>
              </w:numPr>
              <w:adjustRightInd w:val="0"/>
              <w:snapToGrid w:val="0"/>
              <w:spacing w:beforeLines="30" w:before="72" w:afterLines="30" w:after="72" w:line="288" w:lineRule="auto"/>
              <w:ind w:firstLineChars="0"/>
            </w:pPr>
            <w:r>
              <w:rPr>
                <w:rFonts w:hint="eastAsia"/>
                <w:szCs w:val="20"/>
              </w:rPr>
              <w:t>FFS</w:t>
            </w:r>
            <w:r>
              <w:rPr>
                <w:szCs w:val="20"/>
              </w:rPr>
              <w:t>: Additional report content(s) (e.g., reporting configuration</w:t>
            </w:r>
            <w:r>
              <w:rPr>
                <w:szCs w:val="20"/>
              </w:rPr>
              <w:t xml:space="preserve"> ID, indication for synchronization state, event ID, or cell ID).</w:t>
            </w:r>
          </w:p>
        </w:tc>
      </w:tr>
    </w:tbl>
    <w:p w:rsidR="00AB760C" w:rsidRDefault="00726EDA">
      <w:pPr>
        <w:widowControl w:val="0"/>
        <w:numPr>
          <w:ilvl w:val="0"/>
          <w:numId w:val="15"/>
        </w:numPr>
        <w:spacing w:beforeLines="30" w:before="72" w:afterLines="30" w:after="72" w:line="288" w:lineRule="auto"/>
        <w:jc w:val="both"/>
        <w:rPr>
          <w:rFonts w:eastAsia="宋体"/>
          <w:b/>
          <w:bCs/>
          <w:szCs w:val="20"/>
          <w:u w:val="single"/>
        </w:rPr>
      </w:pPr>
      <w:r>
        <w:rPr>
          <w:rFonts w:eastAsia="宋体" w:hint="eastAsia"/>
          <w:b/>
          <w:bCs/>
          <w:szCs w:val="20"/>
          <w:u w:val="single"/>
        </w:rPr>
        <w:lastRenderedPageBreak/>
        <w:t>Event-2</w:t>
      </w:r>
    </w:p>
    <w:p w:rsidR="00AB760C" w:rsidRDefault="00726EDA">
      <w:pPr>
        <w:snapToGrid w:val="0"/>
        <w:spacing w:beforeLines="30" w:before="72" w:afterLines="30" w:after="72" w:line="288" w:lineRule="auto"/>
        <w:jc w:val="both"/>
        <w:rPr>
          <w:rFonts w:eastAsia="宋体"/>
          <w:szCs w:val="20"/>
        </w:rPr>
      </w:pPr>
      <w:r>
        <w:rPr>
          <w:rFonts w:eastAsia="宋体" w:hint="eastAsia"/>
          <w:szCs w:val="20"/>
        </w:rPr>
        <w:t>With regards to w</w:t>
      </w:r>
      <w:r>
        <w:rPr>
          <w:szCs w:val="20"/>
        </w:rPr>
        <w:t>hether/how to report additional indication of which CRI/SSBRI(s) satisfy the condition of Event-2</w:t>
      </w:r>
      <w:r>
        <w:rPr>
          <w:rFonts w:eastAsia="宋体" w:hint="eastAsia"/>
          <w:szCs w:val="20"/>
        </w:rPr>
        <w:t xml:space="preserve">, the following two </w:t>
      </w:r>
      <w:r>
        <w:rPr>
          <w:rFonts w:eastAsia="宋体"/>
          <w:szCs w:val="20"/>
        </w:rPr>
        <w:t>indications</w:t>
      </w:r>
      <w:r>
        <w:rPr>
          <w:rFonts w:eastAsia="宋体" w:hint="eastAsia"/>
          <w:szCs w:val="20"/>
        </w:rPr>
        <w:t xml:space="preserve"> need to be taken into consideration</w:t>
      </w:r>
      <w:r>
        <w:rPr>
          <w:rFonts w:eastAsia="宋体"/>
          <w:szCs w:val="20"/>
        </w:rPr>
        <w:t xml:space="preserve"> for the reported RS(s) for new beam</w:t>
      </w:r>
      <w:r>
        <w:rPr>
          <w:rFonts w:eastAsia="宋体" w:hint="eastAsia"/>
          <w:szCs w:val="20"/>
        </w:rPr>
        <w:t>:</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hint="eastAsia"/>
        </w:rPr>
        <w:t>(1) Indication</w:t>
      </w:r>
      <w:r>
        <w:rPr>
          <w:rFonts w:eastAsia="宋体"/>
        </w:rPr>
        <w:t>-1 (i.e., beam quality indication):</w:t>
      </w:r>
      <w:r>
        <w:rPr>
          <w:rFonts w:eastAsia="宋体" w:hint="eastAsia"/>
        </w:rPr>
        <w:t xml:space="preserve"> </w:t>
      </w:r>
      <w:r>
        <w:rPr>
          <w:rFonts w:eastAsia="宋体"/>
        </w:rPr>
        <w:t>W</w:t>
      </w:r>
      <w:r>
        <w:rPr>
          <w:rFonts w:eastAsia="宋体" w:hint="eastAsia"/>
        </w:rPr>
        <w:t>hether quality of the reported RS (i.e., L1-RSRP) becomes a threshold value better than the current beam.</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rPr>
        <w:t>When always reporting the current beam is not enabled</w:t>
      </w:r>
      <w:r>
        <w:rPr>
          <w:rFonts w:eastAsia="宋体"/>
        </w:rPr>
        <w:t xml:space="preserve"> by RRC</w:t>
      </w:r>
      <w:r>
        <w:rPr>
          <w:rFonts w:eastAsia="宋体" w:hint="eastAsia"/>
        </w:rPr>
        <w:t xml:space="preserve">, the reported RSs may not include the current beam, </w:t>
      </w:r>
      <w:r>
        <w:rPr>
          <w:rFonts w:eastAsia="宋体"/>
        </w:rPr>
        <w:t xml:space="preserve">while </w:t>
      </w:r>
      <w:proofErr w:type="spellStart"/>
      <w:r>
        <w:rPr>
          <w:rFonts w:eastAsia="宋体"/>
        </w:rPr>
        <w:t>gNB</w:t>
      </w:r>
      <w:proofErr w:type="spellEnd"/>
      <w:r>
        <w:rPr>
          <w:rFonts w:eastAsia="宋体"/>
        </w:rPr>
        <w:t xml:space="preserve"> needs to know which reported RS(s) for new beam has a threshold value better than </w:t>
      </w:r>
      <w:r>
        <w:rPr>
          <w:rFonts w:eastAsia="宋体" w:hint="eastAsia"/>
        </w:rPr>
        <w:t xml:space="preserve">the </w:t>
      </w:r>
      <w:r>
        <w:rPr>
          <w:rFonts w:eastAsia="宋体"/>
        </w:rPr>
        <w:t xml:space="preserve">current beam. Otherwise, </w:t>
      </w:r>
      <w:proofErr w:type="spellStart"/>
      <w:r>
        <w:rPr>
          <w:rFonts w:eastAsia="宋体"/>
        </w:rPr>
        <w:t>gNB</w:t>
      </w:r>
      <w:proofErr w:type="spellEnd"/>
      <w:r>
        <w:rPr>
          <w:rFonts w:eastAsia="宋体"/>
        </w:rPr>
        <w:t xml:space="preserve"> has no idea on whether/how to utilize this kind of reported RS(s) for new beam</w:t>
      </w:r>
      <w:r>
        <w:rPr>
          <w:rFonts w:eastAsia="宋体" w:hint="eastAsia"/>
        </w:rPr>
        <w:t xml:space="preserve"> or whether the reported RS(s) can be used to update TCI state(s).</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hint="eastAsia"/>
        </w:rPr>
        <w:t>(2) Indication</w:t>
      </w:r>
      <w:r>
        <w:rPr>
          <w:rFonts w:eastAsia="宋体"/>
        </w:rPr>
        <w:t>-2 (i.e., event evaluation indication):</w:t>
      </w:r>
      <w:r>
        <w:rPr>
          <w:rFonts w:eastAsia="宋体" w:hint="eastAsia"/>
        </w:rPr>
        <w:t xml:space="preserve"> </w:t>
      </w:r>
      <w:r>
        <w:rPr>
          <w:rFonts w:eastAsia="宋体"/>
        </w:rPr>
        <w:t>W</w:t>
      </w:r>
      <w:r>
        <w:rPr>
          <w:rFonts w:eastAsia="宋体" w:hint="eastAsia"/>
        </w:rPr>
        <w:t>hether the number of Event-2 instance for the reported RS is greater than or equal to a configured number M</w:t>
      </w:r>
      <w:r>
        <w:rPr>
          <w:rFonts w:eastAsia="宋体"/>
        </w:rPr>
        <w:t xml:space="preserve"> within a time window</w:t>
      </w:r>
      <w:r>
        <w:rPr>
          <w:rFonts w:eastAsia="宋体" w:hint="eastAsia"/>
        </w:rPr>
        <w:t>.</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rPr>
        <w:t>In s</w:t>
      </w:r>
      <w:r>
        <w:rPr>
          <w:rFonts w:eastAsia="宋体" w:hint="eastAsia"/>
        </w:rPr>
        <w:t>ome cases, when the number of Event-2 instances for a reported RS is less than a configured number M</w:t>
      </w:r>
      <w:r>
        <w:rPr>
          <w:rFonts w:eastAsia="宋体"/>
        </w:rPr>
        <w:t xml:space="preserve"> within a time window</w:t>
      </w:r>
      <w:r>
        <w:rPr>
          <w:rFonts w:eastAsia="宋体" w:hint="eastAsia"/>
        </w:rPr>
        <w:t>, but the quality of the reported RS becomes a threshold value better than the current beam</w:t>
      </w:r>
      <w:r>
        <w:rPr>
          <w:rFonts w:hint="eastAsia"/>
          <w:szCs w:val="20"/>
        </w:rPr>
        <w:t xml:space="preserve">, </w:t>
      </w:r>
      <w:r>
        <w:rPr>
          <w:szCs w:val="20"/>
        </w:rPr>
        <w:t xml:space="preserve">then </w:t>
      </w:r>
      <w:r>
        <w:rPr>
          <w:rFonts w:hint="eastAsia"/>
          <w:szCs w:val="20"/>
        </w:rPr>
        <w:t xml:space="preserve">the reported RS </w:t>
      </w:r>
      <w:r>
        <w:rPr>
          <w:szCs w:val="20"/>
        </w:rPr>
        <w:t>may</w:t>
      </w:r>
      <w:r>
        <w:rPr>
          <w:rFonts w:hint="eastAsia"/>
          <w:szCs w:val="20"/>
        </w:rPr>
        <w:t xml:space="preserve"> not be considered</w:t>
      </w:r>
      <w:r>
        <w:rPr>
          <w:rFonts w:hint="eastAsia"/>
          <w:szCs w:val="20"/>
        </w:rPr>
        <w:t xml:space="preserve"> as a potential new beam</w:t>
      </w:r>
      <w:r>
        <w:rPr>
          <w:szCs w:val="20"/>
        </w:rPr>
        <w:t xml:space="preserve"> for updating the indicated TCI state</w:t>
      </w:r>
      <w:r>
        <w:rPr>
          <w:rFonts w:hint="eastAsia"/>
          <w:szCs w:val="20"/>
        </w:rPr>
        <w:t xml:space="preserve">. </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szCs w:val="20"/>
        </w:rPr>
        <w:t xml:space="preserve">Additionally, since the reporting triggering and the report format transmission can be independent, e.g., they are based on the measurement RS transmitted at different times respectively, </w:t>
      </w:r>
      <w:r>
        <w:rPr>
          <w:rFonts w:eastAsia="宋体"/>
          <w:szCs w:val="20"/>
        </w:rPr>
        <w:t>henc</w:t>
      </w:r>
      <w:r>
        <w:rPr>
          <w:rFonts w:eastAsia="宋体"/>
          <w:szCs w:val="20"/>
        </w:rPr>
        <w:t xml:space="preserve">e </w:t>
      </w:r>
      <w:r>
        <w:rPr>
          <w:rFonts w:eastAsia="宋体" w:hint="eastAsia"/>
          <w:szCs w:val="20"/>
        </w:rPr>
        <w:t xml:space="preserve">a </w:t>
      </w:r>
      <w:r>
        <w:rPr>
          <w:rFonts w:eastAsia="宋体"/>
          <w:szCs w:val="20"/>
        </w:rPr>
        <w:t>valid</w:t>
      </w:r>
      <w:r>
        <w:rPr>
          <w:rFonts w:eastAsia="宋体" w:hint="eastAsia"/>
          <w:szCs w:val="20"/>
        </w:rPr>
        <w:t xml:space="preserve"> case can be that quality of the reported RS (i.e., L1-RSRP) does not become a threshold value better than the current beam, </w:t>
      </w:r>
      <w:r>
        <w:rPr>
          <w:rFonts w:eastAsia="宋体"/>
          <w:szCs w:val="20"/>
        </w:rPr>
        <w:t>even if</w:t>
      </w:r>
      <w:r>
        <w:rPr>
          <w:rFonts w:eastAsia="宋体" w:hint="eastAsia"/>
          <w:szCs w:val="20"/>
        </w:rPr>
        <w:t xml:space="preserve"> the number of Event-2 instance for the reported RS is greater than or equal to a configured number M</w:t>
      </w:r>
      <w:r>
        <w:rPr>
          <w:rFonts w:eastAsia="宋体"/>
          <w:szCs w:val="20"/>
        </w:rPr>
        <w:t xml:space="preserve"> within a time</w:t>
      </w:r>
      <w:r>
        <w:rPr>
          <w:rFonts w:eastAsia="宋体"/>
          <w:szCs w:val="20"/>
        </w:rPr>
        <w:t xml:space="preserve"> window</w:t>
      </w:r>
      <w:r>
        <w:rPr>
          <w:rFonts w:eastAsia="宋体" w:hint="eastAsia"/>
          <w:szCs w:val="20"/>
        </w:rPr>
        <w:t xml:space="preserve">. In other words, it means that the reported RS satisfies the event condition prior to the report transmission, but does not satisfy the event condition at the time of report transmission.  </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szCs w:val="20"/>
        </w:rPr>
        <w:t>Thus, s</w:t>
      </w:r>
      <w:r>
        <w:rPr>
          <w:rFonts w:hint="eastAsia"/>
          <w:szCs w:val="20"/>
        </w:rPr>
        <w:t xml:space="preserve">uch indication is </w:t>
      </w:r>
      <w:r>
        <w:rPr>
          <w:rFonts w:eastAsia="宋体"/>
          <w:szCs w:val="20"/>
        </w:rPr>
        <w:t>critical</w:t>
      </w:r>
      <w:r>
        <w:rPr>
          <w:rFonts w:eastAsia="宋体" w:hint="eastAsia"/>
          <w:szCs w:val="20"/>
        </w:rPr>
        <w:t xml:space="preserve"> to </w:t>
      </w:r>
      <w:r>
        <w:rPr>
          <w:rFonts w:eastAsia="宋体"/>
          <w:szCs w:val="20"/>
        </w:rPr>
        <w:t xml:space="preserve">be provided to </w:t>
      </w:r>
      <w:proofErr w:type="spellStart"/>
      <w:r>
        <w:rPr>
          <w:rFonts w:eastAsia="宋体"/>
          <w:szCs w:val="20"/>
        </w:rPr>
        <w:t>gNB</w:t>
      </w:r>
      <w:proofErr w:type="spellEnd"/>
      <w:r>
        <w:rPr>
          <w:rFonts w:eastAsia="宋体"/>
          <w:szCs w:val="20"/>
        </w:rPr>
        <w:t xml:space="preserve"> to</w:t>
      </w:r>
      <w:r>
        <w:rPr>
          <w:rFonts w:eastAsia="宋体"/>
          <w:szCs w:val="20"/>
        </w:rPr>
        <w:t xml:space="preserve"> evaluate </w:t>
      </w:r>
      <w:r>
        <w:rPr>
          <w:rFonts w:eastAsia="宋体" w:hint="eastAsia"/>
          <w:szCs w:val="20"/>
        </w:rPr>
        <w:t xml:space="preserve">whether </w:t>
      </w:r>
      <w:r>
        <w:rPr>
          <w:rFonts w:eastAsia="宋体"/>
          <w:szCs w:val="20"/>
        </w:rPr>
        <w:t>the</w:t>
      </w:r>
      <w:r>
        <w:rPr>
          <w:rFonts w:eastAsia="宋体" w:hint="eastAsia"/>
          <w:szCs w:val="20"/>
        </w:rPr>
        <w:t xml:space="preserve"> reported RS</w:t>
      </w:r>
      <w:r>
        <w:rPr>
          <w:rFonts w:eastAsia="宋体"/>
          <w:szCs w:val="20"/>
        </w:rPr>
        <w:t>(s) for new beam</w:t>
      </w:r>
      <w:r>
        <w:rPr>
          <w:rFonts w:eastAsia="宋体" w:hint="eastAsia"/>
          <w:szCs w:val="20"/>
        </w:rPr>
        <w:t xml:space="preserve"> can be considered </w:t>
      </w:r>
      <w:r>
        <w:rPr>
          <w:rFonts w:eastAsia="宋体"/>
          <w:szCs w:val="20"/>
        </w:rPr>
        <w:t>for updating the indicated TCI state</w:t>
      </w:r>
      <w:r>
        <w:rPr>
          <w:rFonts w:hint="eastAsia"/>
          <w:szCs w:val="20"/>
        </w:rPr>
        <w:t xml:space="preserve">. </w:t>
      </w:r>
      <w:r>
        <w:rPr>
          <w:rFonts w:eastAsia="宋体" w:hint="eastAsia"/>
        </w:rPr>
        <w:t xml:space="preserve"> </w:t>
      </w:r>
    </w:p>
    <w:p w:rsidR="00AB760C" w:rsidRDefault="00726EDA">
      <w:pPr>
        <w:snapToGrid w:val="0"/>
        <w:spacing w:beforeLines="30" w:before="72" w:afterLines="30" w:after="72" w:line="288" w:lineRule="auto"/>
        <w:jc w:val="both"/>
        <w:rPr>
          <w:rFonts w:eastAsia="宋体"/>
        </w:rPr>
      </w:pPr>
      <w:r>
        <w:rPr>
          <w:rFonts w:eastAsia="宋体" w:hint="eastAsia"/>
        </w:rPr>
        <w:t xml:space="preserve">Accordingly, the functionality/necessity of the </w:t>
      </w:r>
      <w:r>
        <w:rPr>
          <w:rFonts w:eastAsia="宋体"/>
        </w:rPr>
        <w:t xml:space="preserve">two </w:t>
      </w:r>
      <w:r>
        <w:rPr>
          <w:rFonts w:eastAsia="宋体" w:hint="eastAsia"/>
        </w:rPr>
        <w:t>additional indication</w:t>
      </w:r>
      <w:r>
        <w:rPr>
          <w:rFonts w:eastAsia="宋体"/>
        </w:rPr>
        <w:t>s are concluded</w:t>
      </w:r>
      <w:r>
        <w:rPr>
          <w:rFonts w:eastAsia="宋体" w:hint="eastAsia"/>
        </w:rPr>
        <w:t xml:space="preserve"> as in Table 2.</w:t>
      </w:r>
    </w:p>
    <w:p w:rsidR="00AB760C" w:rsidRDefault="00726EDA">
      <w:pPr>
        <w:snapToGrid w:val="0"/>
        <w:spacing w:beforeLines="30" w:before="72" w:afterLines="30" w:after="72" w:line="288" w:lineRule="auto"/>
        <w:jc w:val="center"/>
        <w:rPr>
          <w:rFonts w:eastAsia="宋体"/>
          <w:szCs w:val="20"/>
        </w:rPr>
      </w:pPr>
      <w:r>
        <w:rPr>
          <w:rFonts w:eastAsia="宋体" w:hint="eastAsia"/>
          <w:b/>
          <w:bCs/>
          <w:szCs w:val="20"/>
        </w:rPr>
        <w:t>Table 2</w:t>
      </w:r>
      <w:r>
        <w:rPr>
          <w:rFonts w:eastAsia="宋体" w:hint="eastAsia"/>
          <w:szCs w:val="20"/>
        </w:rPr>
        <w:t xml:space="preserve"> Additional indication to identify a </w:t>
      </w:r>
      <w:r>
        <w:rPr>
          <w:rFonts w:eastAsia="宋体" w:hint="eastAsia"/>
          <w:szCs w:val="20"/>
        </w:rPr>
        <w:t>new beam among the reported RSs</w:t>
      </w:r>
    </w:p>
    <w:tbl>
      <w:tblPr>
        <w:tblStyle w:val="TableGrid"/>
        <w:tblW w:w="0" w:type="auto"/>
        <w:tblLook w:val="04A0" w:firstRow="1" w:lastRow="0" w:firstColumn="1" w:lastColumn="0" w:noHBand="0" w:noVBand="1"/>
      </w:tblPr>
      <w:tblGrid>
        <w:gridCol w:w="1548"/>
        <w:gridCol w:w="1634"/>
        <w:gridCol w:w="3192"/>
        <w:gridCol w:w="2976"/>
      </w:tblGrid>
      <w:tr w:rsidR="00AB760C">
        <w:tc>
          <w:tcPr>
            <w:tcW w:w="1548" w:type="dxa"/>
            <w:vAlign w:val="center"/>
          </w:tcPr>
          <w:p w:rsidR="00AB760C" w:rsidRDefault="00726EDA">
            <w:pPr>
              <w:snapToGrid w:val="0"/>
              <w:spacing w:beforeLines="30" w:before="72" w:afterLines="30" w:after="72" w:line="288" w:lineRule="auto"/>
              <w:jc w:val="center"/>
              <w:rPr>
                <w:rFonts w:eastAsia="宋体"/>
                <w:b/>
                <w:szCs w:val="20"/>
              </w:rPr>
            </w:pPr>
            <w:r>
              <w:rPr>
                <w:rFonts w:eastAsia="宋体"/>
                <w:b/>
                <w:szCs w:val="20"/>
              </w:rPr>
              <w:t>Indication-1 (i.e., beam quality indication)</w:t>
            </w:r>
          </w:p>
        </w:tc>
        <w:tc>
          <w:tcPr>
            <w:tcW w:w="1634" w:type="dxa"/>
            <w:vAlign w:val="center"/>
          </w:tcPr>
          <w:p w:rsidR="00AB760C" w:rsidRDefault="00726EDA">
            <w:pPr>
              <w:snapToGrid w:val="0"/>
              <w:spacing w:beforeLines="30" w:before="72" w:afterLines="30" w:after="72" w:line="288" w:lineRule="auto"/>
              <w:jc w:val="center"/>
              <w:rPr>
                <w:rFonts w:eastAsia="宋体"/>
                <w:b/>
                <w:szCs w:val="20"/>
              </w:rPr>
            </w:pPr>
            <w:r>
              <w:rPr>
                <w:rFonts w:eastAsia="宋体"/>
                <w:b/>
                <w:szCs w:val="20"/>
              </w:rPr>
              <w:t>Indication-2 (i.e., event evaluation indication)</w:t>
            </w:r>
          </w:p>
        </w:tc>
        <w:tc>
          <w:tcPr>
            <w:tcW w:w="3192" w:type="dxa"/>
            <w:vAlign w:val="center"/>
          </w:tcPr>
          <w:p w:rsidR="00AB760C" w:rsidRDefault="00726EDA">
            <w:pPr>
              <w:snapToGrid w:val="0"/>
              <w:spacing w:beforeLines="30" w:before="72" w:afterLines="30" w:after="72" w:line="288" w:lineRule="auto"/>
              <w:jc w:val="center"/>
              <w:rPr>
                <w:rFonts w:eastAsia="宋体"/>
                <w:b/>
                <w:szCs w:val="20"/>
              </w:rPr>
            </w:pPr>
            <w:r>
              <w:rPr>
                <w:rFonts w:eastAsia="宋体"/>
                <w:b/>
                <w:szCs w:val="20"/>
              </w:rPr>
              <w:t>Status of the reported RS for new beam</w:t>
            </w:r>
          </w:p>
        </w:tc>
        <w:tc>
          <w:tcPr>
            <w:tcW w:w="2976" w:type="dxa"/>
            <w:vAlign w:val="center"/>
          </w:tcPr>
          <w:p w:rsidR="00AB760C" w:rsidRDefault="00726EDA">
            <w:pPr>
              <w:snapToGrid w:val="0"/>
              <w:spacing w:beforeLines="30" w:before="72" w:afterLines="30" w:after="72" w:line="288" w:lineRule="auto"/>
              <w:jc w:val="center"/>
              <w:rPr>
                <w:rFonts w:eastAsia="宋体"/>
                <w:b/>
                <w:szCs w:val="20"/>
              </w:rPr>
            </w:pPr>
            <w:r>
              <w:rPr>
                <w:rFonts w:eastAsia="宋体"/>
                <w:b/>
                <w:szCs w:val="20"/>
              </w:rPr>
              <w:t xml:space="preserve">Potential </w:t>
            </w:r>
            <w:proofErr w:type="spellStart"/>
            <w:r>
              <w:rPr>
                <w:rFonts w:eastAsia="宋体"/>
                <w:b/>
                <w:szCs w:val="20"/>
              </w:rPr>
              <w:t>gNB</w:t>
            </w:r>
            <w:proofErr w:type="spellEnd"/>
            <w:r>
              <w:rPr>
                <w:rFonts w:eastAsia="宋体"/>
                <w:b/>
                <w:szCs w:val="20"/>
              </w:rPr>
              <w:t xml:space="preserve"> assessment/response of the reported new beam</w:t>
            </w:r>
          </w:p>
        </w:tc>
      </w:tr>
      <w:tr w:rsidR="00AB760C">
        <w:tc>
          <w:tcPr>
            <w:tcW w:w="1548"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Yes</w:t>
            </w:r>
          </w:p>
        </w:tc>
        <w:tc>
          <w:tcPr>
            <w:tcW w:w="1634"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Yes</w:t>
            </w:r>
          </w:p>
        </w:tc>
        <w:tc>
          <w:tcPr>
            <w:tcW w:w="3192" w:type="dxa"/>
            <w:vAlign w:val="center"/>
          </w:tcPr>
          <w:p w:rsidR="00AB760C" w:rsidRDefault="00726EDA">
            <w:pPr>
              <w:pStyle w:val="ListParagraph"/>
              <w:numPr>
                <w:ilvl w:val="0"/>
                <w:numId w:val="17"/>
              </w:numPr>
              <w:snapToGrid w:val="0"/>
              <w:spacing w:beforeLines="30" w:before="72" w:afterLines="30" w:after="72" w:line="288" w:lineRule="auto"/>
              <w:ind w:firstLineChars="0"/>
              <w:jc w:val="both"/>
              <w:rPr>
                <w:rFonts w:eastAsia="宋体"/>
              </w:rPr>
            </w:pPr>
            <w:r>
              <w:rPr>
                <w:rFonts w:eastAsia="宋体" w:hint="eastAsia"/>
              </w:rPr>
              <w:t xml:space="preserve">Quality of the reported RS </w:t>
            </w:r>
            <w:r>
              <w:rPr>
                <w:rFonts w:eastAsia="宋体" w:hint="eastAsia"/>
                <w:b/>
              </w:rPr>
              <w:t>becomes a threshold value better than</w:t>
            </w:r>
            <w:r>
              <w:rPr>
                <w:rFonts w:eastAsia="宋体" w:hint="eastAsia"/>
              </w:rPr>
              <w:t xml:space="preserve"> the current beam</w:t>
            </w:r>
          </w:p>
          <w:p w:rsidR="00AB760C" w:rsidRDefault="00726EDA">
            <w:pPr>
              <w:pStyle w:val="ListParagraph"/>
              <w:numPr>
                <w:ilvl w:val="0"/>
                <w:numId w:val="17"/>
              </w:numPr>
              <w:snapToGrid w:val="0"/>
              <w:spacing w:beforeLines="30" w:before="72" w:afterLines="30" w:after="72" w:line="288" w:lineRule="auto"/>
              <w:ind w:firstLineChars="0"/>
              <w:jc w:val="both"/>
              <w:rPr>
                <w:rFonts w:eastAsia="宋体"/>
                <w:szCs w:val="20"/>
              </w:rPr>
            </w:pPr>
            <w:r>
              <w:rPr>
                <w:rFonts w:eastAsia="宋体"/>
              </w:rPr>
              <w:t>T</w:t>
            </w:r>
            <w:r>
              <w:rPr>
                <w:rFonts w:eastAsia="宋体" w:hint="eastAsia"/>
              </w:rPr>
              <w:t xml:space="preserve">he number of Event-2 instance for the reported RS </w:t>
            </w:r>
            <w:r>
              <w:rPr>
                <w:rFonts w:eastAsia="宋体" w:hint="eastAsia"/>
                <w:b/>
              </w:rPr>
              <w:t xml:space="preserve">is greater </w:t>
            </w:r>
            <w:r>
              <w:rPr>
                <w:rFonts w:eastAsia="宋体" w:hint="eastAsia"/>
                <w:b/>
              </w:rPr>
              <w:lastRenderedPageBreak/>
              <w:t>than or equal to</w:t>
            </w:r>
            <w:r>
              <w:rPr>
                <w:rFonts w:eastAsia="宋体" w:hint="eastAsia"/>
              </w:rPr>
              <w:t xml:space="preserve"> a configured number M</w:t>
            </w:r>
            <w:r>
              <w:rPr>
                <w:rFonts w:eastAsia="宋体"/>
              </w:rPr>
              <w:t xml:space="preserve"> within a time window</w:t>
            </w:r>
          </w:p>
        </w:tc>
        <w:tc>
          <w:tcPr>
            <w:tcW w:w="2976" w:type="dxa"/>
            <w:vAlign w:val="center"/>
          </w:tcPr>
          <w:p w:rsidR="00AB760C" w:rsidRDefault="00726EDA">
            <w:pPr>
              <w:snapToGrid w:val="0"/>
              <w:spacing w:beforeLines="30" w:before="72" w:afterLines="30" w:after="72" w:line="288" w:lineRule="auto"/>
              <w:jc w:val="both"/>
              <w:rPr>
                <w:rFonts w:eastAsia="宋体"/>
              </w:rPr>
            </w:pPr>
            <w:r>
              <w:rPr>
                <w:rFonts w:eastAsia="宋体"/>
              </w:rPr>
              <w:lastRenderedPageBreak/>
              <w:t xml:space="preserve">The reported new beam is robust and reliable, which </w:t>
            </w:r>
            <w:r>
              <w:rPr>
                <w:rFonts w:eastAsia="宋体"/>
              </w:rPr>
              <w:t>can be used to update the current beam with high confidence.</w:t>
            </w:r>
          </w:p>
        </w:tc>
      </w:tr>
      <w:tr w:rsidR="00AB760C">
        <w:tc>
          <w:tcPr>
            <w:tcW w:w="1548"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Yes</w:t>
            </w:r>
          </w:p>
        </w:tc>
        <w:tc>
          <w:tcPr>
            <w:tcW w:w="1634"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No</w:t>
            </w:r>
          </w:p>
        </w:tc>
        <w:tc>
          <w:tcPr>
            <w:tcW w:w="3192" w:type="dxa"/>
            <w:vAlign w:val="center"/>
          </w:tcPr>
          <w:p w:rsidR="00AB760C" w:rsidRDefault="00726EDA">
            <w:pPr>
              <w:pStyle w:val="ListParagraph"/>
              <w:numPr>
                <w:ilvl w:val="0"/>
                <w:numId w:val="18"/>
              </w:numPr>
              <w:snapToGrid w:val="0"/>
              <w:spacing w:beforeLines="30" w:before="72" w:afterLines="30" w:after="72" w:line="288" w:lineRule="auto"/>
              <w:ind w:firstLineChars="0"/>
              <w:jc w:val="both"/>
              <w:rPr>
                <w:rFonts w:eastAsia="宋体"/>
              </w:rPr>
            </w:pPr>
            <w:r>
              <w:rPr>
                <w:rFonts w:eastAsia="宋体" w:hint="eastAsia"/>
              </w:rPr>
              <w:t>Quality of the reported RS</w:t>
            </w:r>
            <w:r>
              <w:rPr>
                <w:rFonts w:eastAsia="宋体"/>
              </w:rPr>
              <w:t xml:space="preserve"> </w:t>
            </w:r>
            <w:r>
              <w:rPr>
                <w:rFonts w:eastAsia="宋体" w:hint="eastAsia"/>
                <w:b/>
              </w:rPr>
              <w:t xml:space="preserve">becomes a threshold value better than </w:t>
            </w:r>
            <w:r>
              <w:rPr>
                <w:rFonts w:eastAsia="宋体" w:hint="eastAsia"/>
              </w:rPr>
              <w:t>the current beam</w:t>
            </w:r>
          </w:p>
          <w:p w:rsidR="00AB760C" w:rsidRDefault="00726EDA">
            <w:pPr>
              <w:pStyle w:val="ListParagraph"/>
              <w:numPr>
                <w:ilvl w:val="0"/>
                <w:numId w:val="18"/>
              </w:numPr>
              <w:snapToGrid w:val="0"/>
              <w:spacing w:beforeLines="30" w:before="72" w:afterLines="30" w:after="72" w:line="288" w:lineRule="auto"/>
              <w:ind w:firstLineChars="0"/>
              <w:jc w:val="both"/>
              <w:rPr>
                <w:rFonts w:eastAsia="宋体"/>
              </w:rPr>
            </w:pPr>
            <w:r>
              <w:rPr>
                <w:rFonts w:eastAsia="宋体"/>
              </w:rPr>
              <w:t>T</w:t>
            </w:r>
            <w:r>
              <w:rPr>
                <w:rFonts w:eastAsia="宋体" w:hint="eastAsia"/>
              </w:rPr>
              <w:t xml:space="preserve">he number of Event-2 instance for the reported RS </w:t>
            </w:r>
            <w:r>
              <w:rPr>
                <w:rFonts w:eastAsia="宋体" w:hint="eastAsia"/>
                <w:b/>
              </w:rPr>
              <w:t>is less than</w:t>
            </w:r>
            <w:r>
              <w:rPr>
                <w:rFonts w:eastAsia="宋体" w:hint="eastAsia"/>
              </w:rPr>
              <w:t xml:space="preserve"> a configured number M</w:t>
            </w:r>
            <w:r>
              <w:rPr>
                <w:rFonts w:eastAsia="宋体"/>
              </w:rPr>
              <w:t xml:space="preserve"> within a time window</w:t>
            </w:r>
          </w:p>
        </w:tc>
        <w:tc>
          <w:tcPr>
            <w:tcW w:w="2976" w:type="dxa"/>
            <w:vAlign w:val="center"/>
          </w:tcPr>
          <w:p w:rsidR="00AB760C" w:rsidRDefault="00726EDA">
            <w:pPr>
              <w:snapToGrid w:val="0"/>
              <w:spacing w:beforeLines="30" w:before="72" w:afterLines="30" w:after="72" w:line="288" w:lineRule="auto"/>
              <w:jc w:val="both"/>
              <w:rPr>
                <w:rFonts w:eastAsia="宋体"/>
              </w:rPr>
            </w:pPr>
            <w:r>
              <w:rPr>
                <w:rFonts w:eastAsia="宋体"/>
              </w:rPr>
              <w:t>The reported new beam is robust but unstable, which may be used to update the current beam with moderate confidence.</w:t>
            </w:r>
          </w:p>
        </w:tc>
      </w:tr>
      <w:tr w:rsidR="00AB760C">
        <w:tc>
          <w:tcPr>
            <w:tcW w:w="1548"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No</w:t>
            </w:r>
          </w:p>
        </w:tc>
        <w:tc>
          <w:tcPr>
            <w:tcW w:w="1634"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Yes</w:t>
            </w:r>
          </w:p>
        </w:tc>
        <w:tc>
          <w:tcPr>
            <w:tcW w:w="3192" w:type="dxa"/>
            <w:vAlign w:val="center"/>
          </w:tcPr>
          <w:p w:rsidR="00AB760C" w:rsidRDefault="00726EDA">
            <w:pPr>
              <w:pStyle w:val="ListParagraph"/>
              <w:numPr>
                <w:ilvl w:val="0"/>
                <w:numId w:val="19"/>
              </w:numPr>
              <w:snapToGrid w:val="0"/>
              <w:spacing w:beforeLines="30" w:before="72" w:afterLines="30" w:after="72" w:line="288" w:lineRule="auto"/>
              <w:ind w:firstLineChars="0"/>
              <w:jc w:val="both"/>
              <w:rPr>
                <w:rFonts w:eastAsia="宋体"/>
              </w:rPr>
            </w:pPr>
            <w:r>
              <w:rPr>
                <w:rFonts w:eastAsia="宋体" w:hint="eastAsia"/>
              </w:rPr>
              <w:t xml:space="preserve">Quality of the reported RS (i.e., L1-RSRP) </w:t>
            </w:r>
            <w:r>
              <w:rPr>
                <w:rFonts w:eastAsia="宋体" w:hint="eastAsia"/>
                <w:b/>
              </w:rPr>
              <w:t>does not become a threshold value better than</w:t>
            </w:r>
            <w:r>
              <w:rPr>
                <w:rFonts w:eastAsia="宋体" w:hint="eastAsia"/>
              </w:rPr>
              <w:t xml:space="preserve"> the current beam</w:t>
            </w:r>
          </w:p>
          <w:p w:rsidR="00AB760C" w:rsidRDefault="00726EDA">
            <w:pPr>
              <w:pStyle w:val="ListParagraph"/>
              <w:numPr>
                <w:ilvl w:val="0"/>
                <w:numId w:val="19"/>
              </w:numPr>
              <w:snapToGrid w:val="0"/>
              <w:spacing w:beforeLines="30" w:before="72" w:afterLines="30" w:after="72" w:line="288" w:lineRule="auto"/>
              <w:ind w:firstLineChars="0"/>
              <w:jc w:val="both"/>
              <w:rPr>
                <w:rFonts w:eastAsia="宋体"/>
                <w:szCs w:val="20"/>
              </w:rPr>
            </w:pPr>
            <w:r>
              <w:rPr>
                <w:rFonts w:eastAsia="宋体"/>
              </w:rPr>
              <w:t>Th</w:t>
            </w:r>
            <w:r>
              <w:rPr>
                <w:rFonts w:eastAsia="宋体" w:hint="eastAsia"/>
              </w:rPr>
              <w:t>e</w:t>
            </w:r>
            <w:r>
              <w:rPr>
                <w:rFonts w:eastAsia="宋体" w:hint="eastAsia"/>
              </w:rPr>
              <w:t xml:space="preserve"> number of Event-2 instance for the reported RS </w:t>
            </w:r>
            <w:r>
              <w:rPr>
                <w:rFonts w:eastAsia="宋体" w:hint="eastAsia"/>
                <w:b/>
              </w:rPr>
              <w:t>is greater than or equal to a</w:t>
            </w:r>
            <w:r>
              <w:rPr>
                <w:rFonts w:eastAsia="宋体" w:hint="eastAsia"/>
              </w:rPr>
              <w:t xml:space="preserve"> configured number M</w:t>
            </w:r>
            <w:r>
              <w:rPr>
                <w:rFonts w:eastAsia="宋体"/>
              </w:rPr>
              <w:t xml:space="preserve"> within a time window</w:t>
            </w:r>
          </w:p>
        </w:tc>
        <w:tc>
          <w:tcPr>
            <w:tcW w:w="2976" w:type="dxa"/>
            <w:vAlign w:val="center"/>
          </w:tcPr>
          <w:p w:rsidR="00AB760C" w:rsidRDefault="00726EDA">
            <w:pPr>
              <w:snapToGrid w:val="0"/>
              <w:spacing w:beforeLines="30" w:before="72" w:afterLines="30" w:after="72" w:line="288" w:lineRule="auto"/>
              <w:jc w:val="both"/>
              <w:rPr>
                <w:rFonts w:eastAsia="宋体"/>
              </w:rPr>
            </w:pPr>
            <w:r>
              <w:rPr>
                <w:rFonts w:eastAsia="宋体"/>
              </w:rPr>
              <w:t>The reported new beam is stable but sort of weak, which may be used to update the current beam with moderate confidence.</w:t>
            </w:r>
          </w:p>
        </w:tc>
      </w:tr>
      <w:tr w:rsidR="00AB760C">
        <w:tc>
          <w:tcPr>
            <w:tcW w:w="1548"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No</w:t>
            </w:r>
          </w:p>
        </w:tc>
        <w:tc>
          <w:tcPr>
            <w:tcW w:w="1634" w:type="dxa"/>
            <w:vAlign w:val="center"/>
          </w:tcPr>
          <w:p w:rsidR="00AB760C" w:rsidRDefault="00726EDA">
            <w:pPr>
              <w:snapToGrid w:val="0"/>
              <w:spacing w:beforeLines="30" w:before="72" w:afterLines="30" w:after="72" w:line="288" w:lineRule="auto"/>
              <w:jc w:val="center"/>
              <w:rPr>
                <w:rFonts w:eastAsia="宋体"/>
                <w:szCs w:val="20"/>
              </w:rPr>
            </w:pPr>
            <w:r>
              <w:rPr>
                <w:rFonts w:eastAsia="宋体"/>
                <w:szCs w:val="20"/>
              </w:rPr>
              <w:t>No</w:t>
            </w:r>
          </w:p>
        </w:tc>
        <w:tc>
          <w:tcPr>
            <w:tcW w:w="3192" w:type="dxa"/>
            <w:vAlign w:val="center"/>
          </w:tcPr>
          <w:p w:rsidR="00AB760C" w:rsidRDefault="00726EDA">
            <w:pPr>
              <w:pStyle w:val="ListParagraph"/>
              <w:numPr>
                <w:ilvl w:val="0"/>
                <w:numId w:val="20"/>
              </w:numPr>
              <w:snapToGrid w:val="0"/>
              <w:spacing w:beforeLines="30" w:before="72" w:afterLines="30" w:after="72" w:line="288" w:lineRule="auto"/>
              <w:ind w:firstLineChars="0"/>
              <w:jc w:val="both"/>
              <w:rPr>
                <w:rFonts w:eastAsia="宋体"/>
              </w:rPr>
            </w:pPr>
            <w:r>
              <w:rPr>
                <w:rFonts w:eastAsia="宋体" w:hint="eastAsia"/>
              </w:rPr>
              <w:t xml:space="preserve">Quality of the reported RS (i.e., L1-RSRP) </w:t>
            </w:r>
            <w:r>
              <w:rPr>
                <w:rFonts w:eastAsia="宋体" w:hint="eastAsia"/>
                <w:b/>
              </w:rPr>
              <w:t>does not become a threshold value better than</w:t>
            </w:r>
            <w:r>
              <w:rPr>
                <w:rFonts w:eastAsia="宋体" w:hint="eastAsia"/>
              </w:rPr>
              <w:t xml:space="preserve"> the current beam</w:t>
            </w:r>
          </w:p>
          <w:p w:rsidR="00AB760C" w:rsidRDefault="00726EDA">
            <w:pPr>
              <w:pStyle w:val="ListParagraph"/>
              <w:numPr>
                <w:ilvl w:val="0"/>
                <w:numId w:val="20"/>
              </w:numPr>
              <w:snapToGrid w:val="0"/>
              <w:spacing w:beforeLines="30" w:before="72" w:afterLines="30" w:after="72" w:line="288" w:lineRule="auto"/>
              <w:ind w:firstLineChars="0"/>
              <w:jc w:val="both"/>
              <w:rPr>
                <w:rFonts w:eastAsia="宋体"/>
                <w:szCs w:val="20"/>
              </w:rPr>
            </w:pPr>
            <w:r>
              <w:rPr>
                <w:rFonts w:eastAsia="宋体"/>
              </w:rPr>
              <w:t>T</w:t>
            </w:r>
            <w:r>
              <w:rPr>
                <w:rFonts w:eastAsia="宋体" w:hint="eastAsia"/>
              </w:rPr>
              <w:t xml:space="preserve">he number of Event-2 instance for the reported RS </w:t>
            </w:r>
            <w:r>
              <w:rPr>
                <w:rFonts w:eastAsia="宋体" w:hint="eastAsia"/>
                <w:b/>
              </w:rPr>
              <w:t>is less than</w:t>
            </w:r>
            <w:r>
              <w:rPr>
                <w:rFonts w:eastAsia="宋体" w:hint="eastAsia"/>
              </w:rPr>
              <w:t xml:space="preserve"> a configured number M</w:t>
            </w:r>
            <w:r>
              <w:rPr>
                <w:rFonts w:eastAsia="宋体"/>
              </w:rPr>
              <w:t xml:space="preserve"> within a time window</w:t>
            </w:r>
          </w:p>
        </w:tc>
        <w:tc>
          <w:tcPr>
            <w:tcW w:w="2976" w:type="dxa"/>
            <w:vAlign w:val="center"/>
          </w:tcPr>
          <w:p w:rsidR="00AB760C" w:rsidRDefault="00726EDA">
            <w:pPr>
              <w:snapToGrid w:val="0"/>
              <w:spacing w:beforeLines="30" w:before="72" w:afterLines="30" w:after="72" w:line="288" w:lineRule="auto"/>
              <w:jc w:val="both"/>
              <w:rPr>
                <w:rFonts w:eastAsia="宋体"/>
              </w:rPr>
            </w:pPr>
            <w:r>
              <w:rPr>
                <w:rFonts w:eastAsia="宋体"/>
              </w:rPr>
              <w:t>The reported new beam is weak and unstable,</w:t>
            </w:r>
            <w:r>
              <w:rPr>
                <w:rFonts w:eastAsia="宋体"/>
              </w:rPr>
              <w:t xml:space="preserve"> which is not trustworthy to be used to update the current beam.</w:t>
            </w:r>
          </w:p>
        </w:tc>
      </w:tr>
    </w:tbl>
    <w:p w:rsidR="00AB760C" w:rsidRDefault="00726EDA">
      <w:pPr>
        <w:snapToGrid w:val="0"/>
        <w:spacing w:beforeLines="30" w:before="72" w:afterLines="30" w:after="72" w:line="288" w:lineRule="auto"/>
        <w:jc w:val="both"/>
        <w:rPr>
          <w:i/>
          <w:iCs/>
        </w:rPr>
      </w:pPr>
      <w:r>
        <w:rPr>
          <w:rFonts w:eastAsia="宋体" w:hint="eastAsia"/>
          <w:b/>
          <w:bCs/>
          <w:i/>
          <w:iCs/>
        </w:rPr>
        <w:t xml:space="preserve">Proposal 6: </w:t>
      </w:r>
      <w:r>
        <w:rPr>
          <w:i/>
          <w:iCs/>
        </w:rPr>
        <w:t xml:space="preserve">On UE-initiated/event-driven beam reporting, regarding L1-RSRP report format Option-3 depending on Event-2, </w:t>
      </w:r>
      <w:r>
        <w:rPr>
          <w:rFonts w:eastAsia="宋体" w:hint="eastAsia"/>
          <w:i/>
          <w:iCs/>
        </w:rPr>
        <w:t>support to introduce the following two additional indications</w:t>
      </w:r>
      <w:r>
        <w:rPr>
          <w:rFonts w:eastAsia="宋体"/>
          <w:i/>
          <w:iCs/>
        </w:rPr>
        <w:t xml:space="preserve"> for the </w:t>
      </w:r>
      <w:r>
        <w:rPr>
          <w:rFonts w:eastAsia="宋体"/>
          <w:i/>
          <w:iCs/>
        </w:rPr>
        <w:t>reported CRI/SSBRI(s):</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Indication</w:t>
      </w:r>
      <w:r>
        <w:rPr>
          <w:rFonts w:eastAsia="宋体"/>
          <w:i/>
        </w:rPr>
        <w:t>-1:</w:t>
      </w:r>
      <w:r>
        <w:rPr>
          <w:rFonts w:eastAsia="宋体" w:hint="eastAsia"/>
          <w:i/>
        </w:rPr>
        <w:t xml:space="preserve"> </w:t>
      </w:r>
      <w:r>
        <w:rPr>
          <w:rFonts w:eastAsia="宋体"/>
          <w:i/>
        </w:rPr>
        <w:t>W</w:t>
      </w:r>
      <w:r>
        <w:rPr>
          <w:rFonts w:eastAsia="宋体" w:hint="eastAsia"/>
          <w:i/>
        </w:rPr>
        <w:t>hether quality of the reported RS (i.e., L1-RSRP) becomes a threshold value better than the current beam.</w:t>
      </w:r>
    </w:p>
    <w:p w:rsidR="00AB760C" w:rsidRDefault="00726EDA">
      <w:pPr>
        <w:numPr>
          <w:ilvl w:val="1"/>
          <w:numId w:val="12"/>
        </w:numPr>
        <w:snapToGrid w:val="0"/>
        <w:spacing w:beforeLines="30" w:before="72" w:afterLines="30" w:after="72" w:line="288" w:lineRule="auto"/>
        <w:jc w:val="both"/>
        <w:rPr>
          <w:rFonts w:eastAsia="宋体"/>
          <w:i/>
        </w:rPr>
      </w:pPr>
      <w:r>
        <w:rPr>
          <w:rFonts w:eastAsia="宋体" w:hint="eastAsia"/>
          <w:i/>
        </w:rPr>
        <w:t xml:space="preserve">Note: </w:t>
      </w:r>
      <w:r>
        <w:rPr>
          <w:rFonts w:eastAsia="宋体"/>
          <w:i/>
        </w:rPr>
        <w:t>I</w:t>
      </w:r>
      <w:r>
        <w:rPr>
          <w:rFonts w:eastAsia="宋体" w:hint="eastAsia"/>
          <w:i/>
        </w:rPr>
        <w:t>ndication</w:t>
      </w:r>
      <w:r>
        <w:rPr>
          <w:rFonts w:eastAsia="宋体"/>
          <w:i/>
        </w:rPr>
        <w:t>-1</w:t>
      </w:r>
      <w:r>
        <w:rPr>
          <w:rFonts w:eastAsia="宋体" w:hint="eastAsia"/>
          <w:i/>
        </w:rPr>
        <w:t xml:space="preserve"> </w:t>
      </w:r>
      <w:r>
        <w:rPr>
          <w:rFonts w:eastAsia="宋体"/>
          <w:i/>
        </w:rPr>
        <w:t>can be</w:t>
      </w:r>
      <w:r>
        <w:rPr>
          <w:rFonts w:eastAsia="宋体" w:hint="eastAsia"/>
          <w:i/>
        </w:rPr>
        <w:t xml:space="preserve"> absent when the current beam is enabled to be always reported.</w:t>
      </w:r>
    </w:p>
    <w:p w:rsidR="00AB760C" w:rsidRDefault="00726EDA">
      <w:pPr>
        <w:numPr>
          <w:ilvl w:val="0"/>
          <w:numId w:val="12"/>
        </w:numPr>
        <w:snapToGrid w:val="0"/>
        <w:spacing w:beforeLines="30" w:before="72" w:afterLines="30" w:after="72" w:line="288" w:lineRule="auto"/>
        <w:jc w:val="both"/>
        <w:rPr>
          <w:szCs w:val="20"/>
        </w:rPr>
      </w:pPr>
      <w:r>
        <w:rPr>
          <w:rFonts w:eastAsia="宋体" w:hint="eastAsia"/>
          <w:i/>
        </w:rPr>
        <w:t>Indication</w:t>
      </w:r>
      <w:r>
        <w:rPr>
          <w:rFonts w:eastAsia="宋体"/>
          <w:i/>
        </w:rPr>
        <w:t>-2:</w:t>
      </w:r>
      <w:r>
        <w:rPr>
          <w:rFonts w:eastAsia="宋体" w:hint="eastAsia"/>
          <w:i/>
        </w:rPr>
        <w:t xml:space="preserve"> Whether the number of Event-2 instance for the reported RS is greater than or equal to a configured number M.</w:t>
      </w:r>
    </w:p>
    <w:p w:rsidR="00AB760C" w:rsidRDefault="00726EDA">
      <w:pPr>
        <w:pStyle w:val="ListParagraph2"/>
        <w:numPr>
          <w:ilvl w:val="0"/>
          <w:numId w:val="21"/>
        </w:numPr>
        <w:snapToGrid w:val="0"/>
        <w:spacing w:beforeLines="25" w:before="60" w:afterLines="25" w:after="60" w:line="300" w:lineRule="auto"/>
        <w:ind w:firstLineChars="0"/>
        <w:jc w:val="both"/>
        <w:rPr>
          <w:rFonts w:eastAsia="宋体"/>
          <w:bCs/>
          <w:iCs/>
          <w:szCs w:val="21"/>
        </w:rPr>
      </w:pPr>
      <w:r>
        <w:rPr>
          <w:rFonts w:eastAsia="宋体" w:hint="eastAsia"/>
          <w:b/>
          <w:bCs/>
          <w:szCs w:val="20"/>
          <w:u w:val="single"/>
        </w:rPr>
        <w:t>Event-7</w:t>
      </w:r>
    </w:p>
    <w:p w:rsidR="00AB760C" w:rsidRDefault="00726EDA">
      <w:pPr>
        <w:pStyle w:val="ListParagraph"/>
        <w:widowControl w:val="0"/>
        <w:numPr>
          <w:ilvl w:val="255"/>
          <w:numId w:val="0"/>
        </w:numPr>
        <w:spacing w:beforeLines="30" w:before="72" w:afterLines="30" w:after="72" w:line="288" w:lineRule="auto"/>
        <w:jc w:val="both"/>
        <w:rPr>
          <w:rFonts w:eastAsia="宋体"/>
        </w:rPr>
      </w:pPr>
      <w:r>
        <w:rPr>
          <w:rFonts w:eastAsia="宋体" w:hint="eastAsia"/>
        </w:rPr>
        <w:t>Regarding the report format depending on Event-7, the L1-RSRP report depending on Event-2 can be referred as a starting point. Consequent</w:t>
      </w:r>
      <w:r>
        <w:rPr>
          <w:rFonts w:eastAsia="宋体" w:hint="eastAsia"/>
        </w:rPr>
        <w:t>ly, a configured number of N beam(s) are reported in the report instance and the Q-</w:t>
      </w:r>
      <w:proofErr w:type="spellStart"/>
      <w:r>
        <w:rPr>
          <w:rFonts w:eastAsia="宋体" w:hint="eastAsia"/>
        </w:rPr>
        <w:t>th</w:t>
      </w:r>
      <w:proofErr w:type="spellEnd"/>
      <w:r>
        <w:rPr>
          <w:rFonts w:eastAsia="宋体" w:hint="eastAsia"/>
        </w:rPr>
        <w:t xml:space="preserve"> best activated TCI state is reported in addition to the N beams. Differential L1-RSRP #2~#N and that for the Q-</w:t>
      </w:r>
      <w:proofErr w:type="spellStart"/>
      <w:r>
        <w:rPr>
          <w:rFonts w:eastAsia="宋体" w:hint="eastAsia"/>
        </w:rPr>
        <w:t>th</w:t>
      </w:r>
      <w:proofErr w:type="spellEnd"/>
      <w:r>
        <w:rPr>
          <w:rFonts w:eastAsia="宋体"/>
        </w:rPr>
        <w:t xml:space="preserve"> best</w:t>
      </w:r>
      <w:r>
        <w:rPr>
          <w:rFonts w:eastAsia="宋体" w:hint="eastAsia"/>
        </w:rPr>
        <w:t xml:space="preserve"> activated TCI state is determined based on the diff</w:t>
      </w:r>
      <w:r>
        <w:rPr>
          <w:rFonts w:eastAsia="宋体" w:hint="eastAsia"/>
        </w:rPr>
        <w:t>erence between measured L1-RSRP corresponding to the CRI/SSBRI #2~#N/Q-</w:t>
      </w:r>
      <w:proofErr w:type="spellStart"/>
      <w:r>
        <w:rPr>
          <w:rFonts w:eastAsia="宋体" w:hint="eastAsia"/>
        </w:rPr>
        <w:t>th</w:t>
      </w:r>
      <w:proofErr w:type="spellEnd"/>
      <w:r>
        <w:rPr>
          <w:rFonts w:eastAsia="宋体" w:hint="eastAsia"/>
        </w:rPr>
        <w:t xml:space="preserve"> best activated TCI state and the measured L1-RSRP corresponding to CRI/SSBRI #1. L1-RSRP#1 is the largest measured RSRP among the reported ones, which is an absolute L1-RSRP</w:t>
      </w:r>
      <w:r>
        <w:rPr>
          <w:rFonts w:eastAsia="宋体"/>
        </w:rPr>
        <w:t xml:space="preserve"> value</w:t>
      </w:r>
      <w:r>
        <w:rPr>
          <w:rFonts w:eastAsia="宋体" w:hint="eastAsia"/>
        </w:rPr>
        <w:t>.</w:t>
      </w:r>
    </w:p>
    <w:p w:rsidR="00AB760C" w:rsidRDefault="00726EDA">
      <w:pPr>
        <w:pStyle w:val="ListParagraph"/>
        <w:widowControl w:val="0"/>
        <w:numPr>
          <w:ilvl w:val="255"/>
          <w:numId w:val="0"/>
        </w:numPr>
        <w:spacing w:beforeLines="30" w:before="72" w:afterLines="30" w:after="72" w:line="288" w:lineRule="auto"/>
        <w:jc w:val="both"/>
        <w:rPr>
          <w:rFonts w:eastAsia="宋体"/>
        </w:rPr>
      </w:pPr>
      <w:r>
        <w:rPr>
          <w:rFonts w:eastAsia="宋体" w:hint="eastAsia"/>
        </w:rPr>
        <w:t>D</w:t>
      </w:r>
      <w:r>
        <w:rPr>
          <w:rFonts w:eastAsia="宋体" w:hint="eastAsia"/>
        </w:rPr>
        <w:t>ifferent from Event-2, the TCI state c</w:t>
      </w:r>
      <w:r>
        <w:rPr>
          <w:rFonts w:hint="eastAsia"/>
        </w:rPr>
        <w:t xml:space="preserve">odepoint indication </w:t>
      </w:r>
      <w:r>
        <w:t xml:space="preserve">and differential L1-RSRP value </w:t>
      </w:r>
      <w:r>
        <w:rPr>
          <w:rFonts w:hint="eastAsia"/>
        </w:rPr>
        <w:t xml:space="preserve">for the </w:t>
      </w:r>
      <w:r>
        <w:rPr>
          <w:rFonts w:eastAsia="宋体" w:hint="eastAsia"/>
        </w:rPr>
        <w:t>Q</w:t>
      </w:r>
      <w:r>
        <w:rPr>
          <w:rFonts w:hint="eastAsia"/>
        </w:rPr>
        <w:t>-</w:t>
      </w:r>
      <w:proofErr w:type="spellStart"/>
      <w:r>
        <w:rPr>
          <w:rFonts w:hint="eastAsia"/>
        </w:rPr>
        <w:t>th</w:t>
      </w:r>
      <w:proofErr w:type="spellEnd"/>
      <w:r>
        <w:rPr>
          <w:rFonts w:hint="eastAsia"/>
        </w:rPr>
        <w:t xml:space="preserve"> best activated TCI state</w:t>
      </w:r>
      <w:r>
        <w:rPr>
          <w:rFonts w:eastAsia="宋体" w:hint="eastAsia"/>
        </w:rPr>
        <w:t xml:space="preserve"> </w:t>
      </w:r>
      <w:r>
        <w:rPr>
          <w:rFonts w:eastAsia="宋体"/>
        </w:rPr>
        <w:t xml:space="preserve">needs to </w:t>
      </w:r>
      <w:r>
        <w:rPr>
          <w:rFonts w:eastAsia="宋体" w:hint="eastAsia"/>
        </w:rPr>
        <w:t>be always</w:t>
      </w:r>
      <w:r>
        <w:rPr>
          <w:rFonts w:eastAsia="宋体"/>
        </w:rPr>
        <w:t xml:space="preserve"> reported. Otherwise, </w:t>
      </w:r>
      <w:proofErr w:type="spellStart"/>
      <w:r>
        <w:rPr>
          <w:rFonts w:eastAsia="宋体"/>
        </w:rPr>
        <w:t>gNB</w:t>
      </w:r>
      <w:proofErr w:type="spellEnd"/>
      <w:r>
        <w:rPr>
          <w:rFonts w:eastAsia="宋体"/>
        </w:rPr>
        <w:t xml:space="preserve"> cannot be aware of which activated TCI state(s) can be updated </w:t>
      </w:r>
      <w:r>
        <w:rPr>
          <w:rFonts w:eastAsia="宋体"/>
        </w:rPr>
        <w:lastRenderedPageBreak/>
        <w:t xml:space="preserve">after receiving </w:t>
      </w:r>
      <w:r>
        <w:rPr>
          <w:rFonts w:eastAsia="宋体" w:hint="eastAsia"/>
        </w:rPr>
        <w:t xml:space="preserve">the </w:t>
      </w:r>
      <w:r>
        <w:rPr>
          <w:rFonts w:eastAsia="宋体"/>
        </w:rPr>
        <w:t>be</w:t>
      </w:r>
      <w:r>
        <w:rPr>
          <w:rFonts w:eastAsia="宋体"/>
        </w:rPr>
        <w:t>am repor</w:t>
      </w:r>
      <w:r>
        <w:rPr>
          <w:rFonts w:eastAsia="宋体" w:hint="eastAsia"/>
        </w:rPr>
        <w:t xml:space="preserve">t. </w:t>
      </w:r>
    </w:p>
    <w:p w:rsidR="00AB760C" w:rsidRDefault="00726EDA">
      <w:pPr>
        <w:pStyle w:val="ListParagraph"/>
        <w:widowControl w:val="0"/>
        <w:numPr>
          <w:ilvl w:val="255"/>
          <w:numId w:val="0"/>
        </w:numPr>
        <w:spacing w:beforeLines="30" w:before="72" w:afterLines="30" w:after="72" w:line="288" w:lineRule="auto"/>
        <w:jc w:val="both"/>
        <w:rPr>
          <w:rFonts w:eastAsia="宋体"/>
        </w:rPr>
      </w:pPr>
      <w:r>
        <w:rPr>
          <w:rFonts w:eastAsia="宋体" w:hint="eastAsia"/>
        </w:rPr>
        <w:t xml:space="preserve">Accordingly, the L1-RSRP </w:t>
      </w:r>
      <w:r>
        <w:rPr>
          <w:rFonts w:eastAsia="宋体"/>
        </w:rPr>
        <w:t xml:space="preserve">report format depending on Event-7 can be </w:t>
      </w:r>
      <w:r>
        <w:rPr>
          <w:rFonts w:eastAsia="宋体"/>
        </w:rPr>
        <w:t>concluded</w:t>
      </w:r>
      <w:r>
        <w:rPr>
          <w:rFonts w:eastAsia="宋体"/>
        </w:rPr>
        <w:t xml:space="preserve"> as in Table 3. </w:t>
      </w:r>
    </w:p>
    <w:p w:rsidR="00AB760C" w:rsidRDefault="00726EDA">
      <w:pPr>
        <w:snapToGrid w:val="0"/>
        <w:spacing w:beforeLines="30" w:before="72" w:afterLines="30" w:after="72" w:line="288" w:lineRule="auto"/>
        <w:jc w:val="center"/>
        <w:rPr>
          <w:rFonts w:eastAsia="宋体"/>
        </w:rPr>
      </w:pPr>
      <w:r>
        <w:rPr>
          <w:rFonts w:eastAsia="宋体"/>
          <w:b/>
          <w:bCs/>
        </w:rPr>
        <w:t>Table 3</w:t>
      </w:r>
      <w:r>
        <w:rPr>
          <w:rFonts w:eastAsia="宋体"/>
        </w:rPr>
        <w:t xml:space="preserve"> L1-RSRP report format depending on Event-7</w:t>
      </w:r>
    </w:p>
    <w:tbl>
      <w:tblPr>
        <w:tblW w:w="5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77"/>
      </w:tblGrid>
      <w:tr w:rsidR="00AB760C">
        <w:trPr>
          <w:jc w:val="center"/>
        </w:trPr>
        <w:tc>
          <w:tcPr>
            <w:tcW w:w="5377" w:type="dxa"/>
            <w:vAlign w:val="center"/>
          </w:tcPr>
          <w:p w:rsidR="00AB760C" w:rsidRDefault="00726EDA">
            <w:pPr>
              <w:pStyle w:val="TAC"/>
              <w:rPr>
                <w:rFonts w:ascii="Times New Roman" w:hAnsi="Times New Roman"/>
                <w:lang w:eastAsia="zh-CN"/>
              </w:rPr>
            </w:pPr>
            <w:r>
              <w:rPr>
                <w:rFonts w:ascii="Times New Roman" w:hAnsi="Times New Roman"/>
                <w:lang w:eastAsia="zh-CN"/>
              </w:rPr>
              <w:t xml:space="preserve">CRI or </w:t>
            </w:r>
            <w:r>
              <w:rPr>
                <w:rFonts w:ascii="Times New Roman" w:hAnsi="Times New Roman"/>
                <w:lang w:eastAsia="zh-CN"/>
              </w:rPr>
              <w:t>SSBRI</w:t>
            </w:r>
            <w:r>
              <w:rPr>
                <w:rFonts w:ascii="Times New Roman" w:hAnsi="Times New Roman"/>
                <w:lang w:eastAsia="zh-CN"/>
              </w:rPr>
              <w:t xml:space="preserve"> #1</w:t>
            </w:r>
          </w:p>
        </w:tc>
      </w:tr>
      <w:tr w:rsidR="00AB760C">
        <w:trPr>
          <w:jc w:val="center"/>
        </w:trPr>
        <w:tc>
          <w:tcPr>
            <w:tcW w:w="5377" w:type="dxa"/>
            <w:vAlign w:val="center"/>
          </w:tcPr>
          <w:p w:rsidR="00AB760C" w:rsidRDefault="00726EDA">
            <w:pPr>
              <w:pStyle w:val="TAC"/>
              <w:rPr>
                <w:rFonts w:ascii="Times New Roman" w:hAnsi="Times New Roman"/>
                <w:lang w:eastAsia="zh-CN"/>
              </w:rPr>
            </w:pPr>
            <w:r>
              <w:rPr>
                <w:rFonts w:ascii="Times New Roman" w:hAnsi="Times New Roman"/>
                <w:lang w:eastAsia="zh-CN"/>
              </w:rPr>
              <w:t xml:space="preserve">CRI or </w:t>
            </w:r>
            <w:r>
              <w:rPr>
                <w:rFonts w:ascii="Times New Roman" w:hAnsi="Times New Roman"/>
                <w:lang w:eastAsia="zh-CN"/>
              </w:rPr>
              <w:t>SSBRI</w:t>
            </w:r>
            <w:r>
              <w:rPr>
                <w:rFonts w:ascii="Times New Roman" w:hAnsi="Times New Roman"/>
                <w:lang w:eastAsia="zh-CN"/>
              </w:rPr>
              <w:t xml:space="preserve"> #2</w:t>
            </w:r>
          </w:p>
        </w:tc>
      </w:tr>
      <w:tr w:rsidR="00AB760C">
        <w:trPr>
          <w:jc w:val="center"/>
        </w:trPr>
        <w:tc>
          <w:tcPr>
            <w:tcW w:w="5377" w:type="dxa"/>
            <w:vAlign w:val="center"/>
          </w:tcPr>
          <w:p w:rsidR="00AB760C" w:rsidRDefault="00726EDA">
            <w:pPr>
              <w:pStyle w:val="TAC"/>
              <w:rPr>
                <w:rFonts w:ascii="Times New Roman" w:hAnsi="Times New Roman"/>
                <w:lang w:val="en-US" w:eastAsia="zh-CN"/>
              </w:rPr>
            </w:pPr>
            <w:r>
              <w:rPr>
                <w:rFonts w:ascii="Times New Roman" w:hAnsi="Times New Roman"/>
                <w:lang w:val="en-US" w:eastAsia="zh-CN"/>
              </w:rPr>
              <w:t>...</w:t>
            </w:r>
          </w:p>
        </w:tc>
      </w:tr>
      <w:tr w:rsidR="00AB760C">
        <w:trPr>
          <w:jc w:val="center"/>
        </w:trPr>
        <w:tc>
          <w:tcPr>
            <w:tcW w:w="5377" w:type="dxa"/>
            <w:vAlign w:val="center"/>
          </w:tcPr>
          <w:p w:rsidR="00AB760C" w:rsidRDefault="00726EDA">
            <w:pPr>
              <w:pStyle w:val="TAC"/>
              <w:rPr>
                <w:rFonts w:ascii="Times New Roman" w:hAnsi="Times New Roman"/>
                <w:lang w:eastAsia="zh-CN"/>
              </w:rPr>
            </w:pPr>
            <w:r>
              <w:rPr>
                <w:rFonts w:ascii="Times New Roman" w:hAnsi="Times New Roman"/>
                <w:lang w:eastAsia="zh-CN"/>
              </w:rPr>
              <w:t xml:space="preserve">CRI or </w:t>
            </w:r>
            <w:r>
              <w:rPr>
                <w:rFonts w:ascii="Times New Roman" w:hAnsi="Times New Roman"/>
                <w:lang w:eastAsia="zh-CN"/>
              </w:rPr>
              <w:t>SSBRI</w:t>
            </w:r>
            <w:r>
              <w:rPr>
                <w:rFonts w:ascii="Times New Roman" w:hAnsi="Times New Roman"/>
                <w:lang w:eastAsia="zh-CN"/>
              </w:rPr>
              <w:t xml:space="preserve"> #</w:t>
            </w:r>
            <w:r>
              <w:rPr>
                <w:rFonts w:ascii="Times New Roman" w:hAnsi="Times New Roman"/>
                <w:lang w:val="en-US" w:eastAsia="zh-CN"/>
              </w:rPr>
              <w:t>N</w:t>
            </w:r>
          </w:p>
        </w:tc>
      </w:tr>
      <w:tr w:rsidR="00AB760C">
        <w:trPr>
          <w:jc w:val="center"/>
        </w:trPr>
        <w:tc>
          <w:tcPr>
            <w:tcW w:w="5377" w:type="dxa"/>
            <w:vAlign w:val="center"/>
          </w:tcPr>
          <w:p w:rsidR="00AB760C" w:rsidRDefault="00726EDA">
            <w:pPr>
              <w:pStyle w:val="TAC"/>
              <w:rPr>
                <w:rFonts w:ascii="Times New Roman" w:hAnsi="Times New Roman"/>
                <w:lang w:eastAsia="zh-CN"/>
              </w:rPr>
            </w:pPr>
            <w:r>
              <w:rPr>
                <w:rFonts w:ascii="Times New Roman" w:hAnsi="Times New Roman"/>
                <w:lang w:val="en-US" w:eastAsia="zh-CN"/>
              </w:rPr>
              <w:t>L1-</w:t>
            </w:r>
            <w:r>
              <w:rPr>
                <w:rFonts w:ascii="Times New Roman" w:hAnsi="Times New Roman"/>
                <w:lang w:eastAsia="zh-CN"/>
              </w:rPr>
              <w:t>RSRP #1</w:t>
            </w:r>
          </w:p>
        </w:tc>
      </w:tr>
      <w:tr w:rsidR="00AB760C">
        <w:trPr>
          <w:jc w:val="center"/>
        </w:trPr>
        <w:tc>
          <w:tcPr>
            <w:tcW w:w="5377" w:type="dxa"/>
            <w:vAlign w:val="center"/>
          </w:tcPr>
          <w:p w:rsidR="00AB760C" w:rsidRDefault="00726EDA">
            <w:pPr>
              <w:pStyle w:val="TAC"/>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#2</w:t>
            </w:r>
          </w:p>
        </w:tc>
      </w:tr>
      <w:tr w:rsidR="00AB760C">
        <w:trPr>
          <w:jc w:val="center"/>
        </w:trPr>
        <w:tc>
          <w:tcPr>
            <w:tcW w:w="5377" w:type="dxa"/>
            <w:vAlign w:val="center"/>
          </w:tcPr>
          <w:p w:rsidR="00AB760C" w:rsidRDefault="00726EDA">
            <w:pPr>
              <w:pStyle w:val="TAC"/>
              <w:rPr>
                <w:rFonts w:ascii="Times New Roman" w:hAnsi="Times New Roman"/>
                <w:lang w:val="en-US" w:eastAsia="zh-CN"/>
              </w:rPr>
            </w:pPr>
            <w:r>
              <w:rPr>
                <w:rFonts w:ascii="Times New Roman" w:hAnsi="Times New Roman"/>
                <w:lang w:val="en-US" w:eastAsia="zh-CN"/>
              </w:rPr>
              <w:t>...</w:t>
            </w:r>
          </w:p>
        </w:tc>
      </w:tr>
      <w:tr w:rsidR="00AB760C">
        <w:trPr>
          <w:jc w:val="center"/>
        </w:trPr>
        <w:tc>
          <w:tcPr>
            <w:tcW w:w="5377" w:type="dxa"/>
            <w:vAlign w:val="center"/>
          </w:tcPr>
          <w:p w:rsidR="00AB760C" w:rsidRDefault="00726EDA">
            <w:pPr>
              <w:pStyle w:val="TAC"/>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w:t>
            </w:r>
            <w:r>
              <w:rPr>
                <w:rFonts w:ascii="Times New Roman" w:hAnsi="Times New Roman"/>
                <w:lang w:val="en-US" w:eastAsia="zh-CN"/>
              </w:rPr>
              <w:t>N</w:t>
            </w:r>
          </w:p>
        </w:tc>
      </w:tr>
      <w:tr w:rsidR="00AB760C">
        <w:trPr>
          <w:jc w:val="center"/>
        </w:trPr>
        <w:tc>
          <w:tcPr>
            <w:tcW w:w="5377" w:type="dxa"/>
            <w:vAlign w:val="center"/>
          </w:tcPr>
          <w:p w:rsidR="00AB760C" w:rsidRDefault="00726EDA">
            <w:pPr>
              <w:pStyle w:val="TAC"/>
              <w:rPr>
                <w:rFonts w:ascii="Times New Roman" w:hAnsi="Times New Roman"/>
                <w:color w:val="FF0000"/>
                <w:lang w:val="en-US" w:eastAsia="zh-CN"/>
              </w:rPr>
            </w:pPr>
            <w:r>
              <w:rPr>
                <w:rFonts w:ascii="Times New Roman" w:hAnsi="Times New Roman"/>
                <w:color w:val="FF0000"/>
                <w:lang w:val="en-US" w:eastAsia="zh-CN"/>
              </w:rPr>
              <w:t>Codepoint indication for the Q-</w:t>
            </w:r>
            <w:proofErr w:type="spellStart"/>
            <w:r>
              <w:rPr>
                <w:rFonts w:ascii="Times New Roman" w:hAnsi="Times New Roman"/>
                <w:color w:val="FF0000"/>
                <w:lang w:val="en-US" w:eastAsia="zh-CN"/>
              </w:rPr>
              <w:t>th</w:t>
            </w:r>
            <w:proofErr w:type="spellEnd"/>
            <w:r>
              <w:rPr>
                <w:rFonts w:ascii="Times New Roman" w:hAnsi="Times New Roman"/>
                <w:color w:val="FF0000"/>
                <w:lang w:val="en-US" w:eastAsia="zh-CN"/>
              </w:rPr>
              <w:t xml:space="preserve"> best activated TCI state</w:t>
            </w:r>
          </w:p>
        </w:tc>
      </w:tr>
      <w:tr w:rsidR="00AB760C">
        <w:trPr>
          <w:jc w:val="center"/>
        </w:trPr>
        <w:tc>
          <w:tcPr>
            <w:tcW w:w="5377" w:type="dxa"/>
            <w:vAlign w:val="center"/>
          </w:tcPr>
          <w:p w:rsidR="00AB760C" w:rsidRDefault="00726EDA">
            <w:pPr>
              <w:pStyle w:val="TAC"/>
              <w:rPr>
                <w:rFonts w:ascii="Times New Roman" w:hAnsi="Times New Roman"/>
                <w:color w:val="FF0000"/>
                <w:lang w:val="en-US" w:eastAsia="zh-CN"/>
              </w:rPr>
            </w:pPr>
            <w:r>
              <w:rPr>
                <w:rFonts w:ascii="Times New Roman" w:hAnsi="Times New Roman"/>
                <w:color w:val="FF0000"/>
                <w:lang w:eastAsia="zh-CN"/>
              </w:rPr>
              <w:t xml:space="preserve">Differential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the Q-</w:t>
            </w:r>
            <w:proofErr w:type="spellStart"/>
            <w:r>
              <w:rPr>
                <w:rFonts w:ascii="Times New Roman" w:hAnsi="Times New Roman"/>
                <w:color w:val="FF0000"/>
                <w:lang w:val="en-US" w:eastAsia="zh-CN"/>
              </w:rPr>
              <w:t>th</w:t>
            </w:r>
            <w:proofErr w:type="spellEnd"/>
            <w:r>
              <w:rPr>
                <w:rFonts w:ascii="Times New Roman" w:hAnsi="Times New Roman"/>
                <w:color w:val="FF0000"/>
                <w:lang w:val="en-US" w:eastAsia="zh-CN"/>
              </w:rPr>
              <w:t xml:space="preserve"> best activated TCI state</w:t>
            </w:r>
          </w:p>
        </w:tc>
      </w:tr>
    </w:tbl>
    <w:p w:rsidR="00AB760C" w:rsidRDefault="00726EDA">
      <w:pPr>
        <w:pStyle w:val="ListParagraph"/>
        <w:widowControl w:val="0"/>
        <w:spacing w:beforeLines="30" w:before="72" w:afterLines="30" w:after="72" w:line="288" w:lineRule="auto"/>
        <w:ind w:firstLineChars="0" w:firstLine="0"/>
        <w:jc w:val="both"/>
        <w:rPr>
          <w:rFonts w:eastAsia="宋体"/>
          <w:bCs/>
          <w:iCs/>
          <w:szCs w:val="21"/>
        </w:rPr>
      </w:pPr>
      <w:r>
        <w:rPr>
          <w:rFonts w:eastAsia="宋体" w:hint="eastAsia"/>
          <w:bCs/>
          <w:iCs/>
          <w:szCs w:val="21"/>
        </w:rPr>
        <w:t xml:space="preserve">Furthermore, the number of activated TCI states, that can be updated lies on a respective new beam, </w:t>
      </w:r>
      <w:r>
        <w:rPr>
          <w:rFonts w:eastAsia="宋体"/>
          <w:bCs/>
          <w:iCs/>
          <w:szCs w:val="21"/>
        </w:rPr>
        <w:t xml:space="preserve">may be </w:t>
      </w:r>
      <w:r>
        <w:rPr>
          <w:rFonts w:eastAsia="宋体" w:hint="eastAsia"/>
          <w:bCs/>
          <w:iCs/>
          <w:szCs w:val="21"/>
        </w:rPr>
        <w:t>vari</w:t>
      </w:r>
      <w:r>
        <w:rPr>
          <w:rFonts w:eastAsia="宋体"/>
          <w:bCs/>
          <w:iCs/>
          <w:szCs w:val="21"/>
        </w:rPr>
        <w:t>able</w:t>
      </w:r>
      <w:r>
        <w:rPr>
          <w:rFonts w:eastAsia="宋体" w:hint="eastAsia"/>
          <w:bCs/>
          <w:iCs/>
          <w:szCs w:val="21"/>
        </w:rPr>
        <w:t xml:space="preserve">. Consequently, it may depend on the quality of the new beams. As shown in Figure 1, if Q is configured to be 5, </w:t>
      </w:r>
      <w:r>
        <w:rPr>
          <w:rFonts w:eastAsia="宋体"/>
          <w:bCs/>
          <w:iCs/>
          <w:szCs w:val="21"/>
        </w:rPr>
        <w:t>other</w:t>
      </w:r>
      <w:r>
        <w:rPr>
          <w:rFonts w:eastAsia="宋体" w:hint="eastAsia"/>
          <w:bCs/>
          <w:iCs/>
          <w:szCs w:val="21"/>
        </w:rPr>
        <w:t xml:space="preserve"> activated TCI state better or worse than the 5-th best activated TCI state can be updated by the new beams as well. </w:t>
      </w:r>
      <w:r>
        <w:rPr>
          <w:rFonts w:eastAsia="宋体"/>
          <w:bCs/>
          <w:iCs/>
          <w:szCs w:val="21"/>
        </w:rPr>
        <w:t>F</w:t>
      </w:r>
      <w:r>
        <w:rPr>
          <w:rFonts w:eastAsia="宋体" w:hint="eastAsia"/>
          <w:bCs/>
          <w:iCs/>
          <w:szCs w:val="21"/>
        </w:rPr>
        <w:t>or the sake of e</w:t>
      </w:r>
      <w:r>
        <w:rPr>
          <w:rFonts w:eastAsia="宋体" w:hint="eastAsia"/>
          <w:bCs/>
          <w:iCs/>
          <w:szCs w:val="21"/>
        </w:rPr>
        <w:t xml:space="preserve">ffective report, it </w:t>
      </w:r>
      <w:r>
        <w:rPr>
          <w:rFonts w:eastAsia="宋体"/>
          <w:bCs/>
          <w:iCs/>
          <w:szCs w:val="21"/>
        </w:rPr>
        <w:t>may be</w:t>
      </w:r>
      <w:r>
        <w:rPr>
          <w:rFonts w:eastAsia="宋体" w:hint="eastAsia"/>
          <w:bCs/>
          <w:iCs/>
          <w:szCs w:val="21"/>
        </w:rPr>
        <w:t xml:space="preserve"> advisable to report </w:t>
      </w:r>
      <w:r>
        <w:rPr>
          <w:rFonts w:eastAsia="宋体"/>
          <w:bCs/>
          <w:iCs/>
          <w:szCs w:val="21"/>
        </w:rPr>
        <w:t xml:space="preserve">all </w:t>
      </w:r>
      <w:r>
        <w:rPr>
          <w:rFonts w:eastAsia="宋体" w:hint="eastAsia"/>
          <w:bCs/>
          <w:iCs/>
          <w:szCs w:val="21"/>
        </w:rPr>
        <w:t xml:space="preserve">the activated TCI states other than </w:t>
      </w:r>
      <w:r>
        <w:rPr>
          <w:rFonts w:eastAsia="宋体"/>
          <w:bCs/>
          <w:iCs/>
          <w:szCs w:val="21"/>
        </w:rPr>
        <w:t xml:space="preserve">only </w:t>
      </w:r>
      <w:r>
        <w:rPr>
          <w:rFonts w:eastAsia="宋体" w:hint="eastAsia"/>
          <w:bCs/>
          <w:iCs/>
          <w:szCs w:val="21"/>
        </w:rPr>
        <w:t>the Q-</w:t>
      </w:r>
      <w:proofErr w:type="spellStart"/>
      <w:r>
        <w:rPr>
          <w:rFonts w:eastAsia="宋体" w:hint="eastAsia"/>
          <w:bCs/>
          <w:iCs/>
          <w:szCs w:val="21"/>
        </w:rPr>
        <w:t>th</w:t>
      </w:r>
      <w:proofErr w:type="spellEnd"/>
      <w:r>
        <w:rPr>
          <w:rFonts w:eastAsia="宋体" w:hint="eastAsia"/>
          <w:bCs/>
          <w:iCs/>
          <w:szCs w:val="21"/>
        </w:rPr>
        <w:t xml:space="preserve"> best activated TCI state to facilitate the subsequent TCI activation/deactivation.</w:t>
      </w:r>
    </w:p>
    <w:p w:rsidR="00AB760C" w:rsidRDefault="00726EDA">
      <w:pPr>
        <w:pStyle w:val="ListParagraph"/>
        <w:widowControl w:val="0"/>
        <w:numPr>
          <w:ilvl w:val="255"/>
          <w:numId w:val="0"/>
        </w:numPr>
        <w:spacing w:beforeLines="30" w:before="72" w:afterLines="30" w:after="72" w:line="288" w:lineRule="auto"/>
        <w:jc w:val="center"/>
        <w:rPr>
          <w:rFonts w:eastAsia="宋体"/>
          <w:b/>
          <w:bCs/>
        </w:rPr>
      </w:pPr>
      <w:r>
        <w:rPr>
          <w:rFonts w:eastAsia="宋体" w:hint="eastAsia"/>
          <w:b/>
          <w:bCs/>
          <w:noProof/>
        </w:rPr>
        <w:drawing>
          <wp:inline distT="0" distB="0" distL="114300" distR="114300">
            <wp:extent cx="2778760" cy="1697990"/>
            <wp:effectExtent l="0" t="0" r="0" b="16510"/>
            <wp:docPr id="10" name="图片 10" descr="event7cqu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vent7cquality"/>
                    <pic:cNvPicPr>
                      <a:picLocks noChangeAspect="1"/>
                    </pic:cNvPicPr>
                  </pic:nvPicPr>
                  <pic:blipFill>
                    <a:blip r:embed="rId8"/>
                    <a:stretch>
                      <a:fillRect/>
                    </a:stretch>
                  </pic:blipFill>
                  <pic:spPr>
                    <a:xfrm>
                      <a:off x="0" y="0"/>
                      <a:ext cx="2778760" cy="1697990"/>
                    </a:xfrm>
                    <a:prstGeom prst="rect">
                      <a:avLst/>
                    </a:prstGeom>
                  </pic:spPr>
                </pic:pic>
              </a:graphicData>
            </a:graphic>
          </wp:inline>
        </w:drawing>
      </w:r>
    </w:p>
    <w:p w:rsidR="00AB760C" w:rsidRDefault="00726EDA">
      <w:pPr>
        <w:pStyle w:val="ListParagraph"/>
        <w:widowControl w:val="0"/>
        <w:numPr>
          <w:ilvl w:val="255"/>
          <w:numId w:val="0"/>
        </w:numPr>
        <w:spacing w:beforeLines="30" w:before="72" w:afterLines="30" w:after="72" w:line="288" w:lineRule="auto"/>
        <w:jc w:val="center"/>
        <w:rPr>
          <w:rFonts w:eastAsia="宋体"/>
        </w:rPr>
      </w:pPr>
      <w:r>
        <w:rPr>
          <w:rFonts w:eastAsia="宋体" w:hint="eastAsia"/>
          <w:b/>
          <w:bCs/>
        </w:rPr>
        <w:t>Figure 1</w:t>
      </w:r>
      <w:r>
        <w:rPr>
          <w:rFonts w:eastAsia="宋体" w:hint="eastAsia"/>
        </w:rPr>
        <w:t xml:space="preserve"> Quality of activated TCI states and new beams for Event-7</w:t>
      </w:r>
    </w:p>
    <w:p w:rsidR="00AB760C" w:rsidRDefault="00726EDA">
      <w:pPr>
        <w:pStyle w:val="ListParagraph"/>
        <w:widowControl w:val="0"/>
        <w:numPr>
          <w:ilvl w:val="255"/>
          <w:numId w:val="0"/>
        </w:numPr>
        <w:spacing w:beforeLines="30" w:before="72" w:afterLines="30" w:after="72" w:line="288" w:lineRule="auto"/>
        <w:jc w:val="both"/>
        <w:rPr>
          <w:rFonts w:eastAsia="宋体"/>
        </w:rPr>
      </w:pPr>
      <w:r>
        <w:rPr>
          <w:rFonts w:eastAsia="宋体" w:hint="eastAsia"/>
        </w:rPr>
        <w:t>Based on the above analysis, we have the following proposal.</w:t>
      </w:r>
    </w:p>
    <w:p w:rsidR="00AB760C" w:rsidRDefault="00726EDA">
      <w:pPr>
        <w:pStyle w:val="ListParagraph"/>
        <w:widowControl w:val="0"/>
        <w:spacing w:beforeLines="30" w:before="72" w:afterLines="30" w:after="72" w:line="288" w:lineRule="auto"/>
        <w:ind w:firstLineChars="0" w:firstLine="0"/>
        <w:jc w:val="both"/>
        <w:rPr>
          <w:rFonts w:eastAsia="宋体"/>
          <w:i/>
          <w:szCs w:val="20"/>
        </w:rPr>
      </w:pPr>
      <w:r>
        <w:rPr>
          <w:rFonts w:eastAsia="宋体" w:hint="eastAsia"/>
          <w:b/>
          <w:i/>
          <w:szCs w:val="21"/>
        </w:rPr>
        <w:t>Proposal</w:t>
      </w:r>
      <w:r>
        <w:rPr>
          <w:b/>
          <w:i/>
          <w:szCs w:val="21"/>
        </w:rPr>
        <w:t xml:space="preserve"> </w:t>
      </w:r>
      <w:r>
        <w:rPr>
          <w:rFonts w:eastAsia="宋体" w:hint="eastAsia"/>
          <w:b/>
          <w:i/>
          <w:szCs w:val="21"/>
        </w:rPr>
        <w:t>7</w:t>
      </w:r>
      <w:r>
        <w:rPr>
          <w:b/>
          <w:i/>
          <w:szCs w:val="21"/>
        </w:rPr>
        <w:t>:</w:t>
      </w:r>
      <w:r>
        <w:rPr>
          <w:bCs/>
          <w:i/>
          <w:szCs w:val="21"/>
        </w:rPr>
        <w:t xml:space="preserve"> </w:t>
      </w:r>
      <w:r>
        <w:rPr>
          <w:rFonts w:eastAsia="宋体" w:hint="eastAsia"/>
          <w:i/>
          <w:szCs w:val="20"/>
        </w:rPr>
        <w:t>On UE-initiated/event-driven beam reporting, regarding UL signaling content(s) of L1-RSRP report depending on Event-7,</w:t>
      </w:r>
      <w:r>
        <w:rPr>
          <w:rFonts w:eastAsia="宋体"/>
          <w:i/>
          <w:szCs w:val="20"/>
        </w:rPr>
        <w:t xml:space="preserve"> the option-3 on Event-2 is taken</w:t>
      </w:r>
      <w:r>
        <w:rPr>
          <w:rFonts w:eastAsia="宋体" w:hint="eastAsia"/>
          <w:i/>
          <w:szCs w:val="20"/>
        </w:rPr>
        <w:t xml:space="preserve"> as a starting point</w:t>
      </w:r>
      <w:r>
        <w:rPr>
          <w:rFonts w:eastAsia="宋体"/>
          <w:i/>
          <w:szCs w:val="20"/>
        </w:rPr>
        <w:t xml:space="preserve"> with the fo</w:t>
      </w:r>
      <w:r>
        <w:rPr>
          <w:rFonts w:eastAsia="宋体"/>
          <w:i/>
          <w:szCs w:val="20"/>
        </w:rPr>
        <w:t>llowing:</w:t>
      </w:r>
    </w:p>
    <w:p w:rsidR="00AB760C" w:rsidRDefault="00726EDA">
      <w:pPr>
        <w:numPr>
          <w:ilvl w:val="0"/>
          <w:numId w:val="12"/>
        </w:numPr>
        <w:snapToGrid w:val="0"/>
        <w:spacing w:beforeLines="30" w:before="72" w:afterLines="30" w:after="72" w:line="288" w:lineRule="auto"/>
        <w:jc w:val="both"/>
        <w:rPr>
          <w:rFonts w:eastAsia="宋体"/>
          <w:i/>
          <w:iCs/>
          <w:szCs w:val="20"/>
        </w:rPr>
      </w:pPr>
      <w:r>
        <w:rPr>
          <w:rFonts w:eastAsia="宋体"/>
          <w:i/>
          <w:szCs w:val="20"/>
        </w:rPr>
        <w:t xml:space="preserve">Clarifying that the ‘current beam’ refers to </w:t>
      </w:r>
      <w:r>
        <w:rPr>
          <w:rFonts w:eastAsia="宋体" w:hint="eastAsia"/>
          <w:i/>
          <w:iCs/>
        </w:rPr>
        <w:t>the Q-</w:t>
      </w:r>
      <w:proofErr w:type="spellStart"/>
      <w:r>
        <w:rPr>
          <w:rFonts w:eastAsia="宋体" w:hint="eastAsia"/>
          <w:i/>
          <w:iCs/>
        </w:rPr>
        <w:t>th</w:t>
      </w:r>
      <w:proofErr w:type="spellEnd"/>
      <w:r>
        <w:rPr>
          <w:rFonts w:eastAsia="宋体" w:hint="eastAsia"/>
          <w:i/>
          <w:iCs/>
        </w:rPr>
        <w:t xml:space="preserve"> best activated TCI state</w:t>
      </w:r>
      <w:r>
        <w:rPr>
          <w:rFonts w:eastAsia="宋体"/>
          <w:i/>
          <w:iCs/>
        </w:rPr>
        <w:t xml:space="preserve">, and </w:t>
      </w:r>
      <w:r>
        <w:rPr>
          <w:rFonts w:eastAsia="宋体" w:hint="eastAsia"/>
          <w:i/>
          <w:iCs/>
        </w:rPr>
        <w:t>the Q-</w:t>
      </w:r>
      <w:proofErr w:type="spellStart"/>
      <w:r>
        <w:rPr>
          <w:rFonts w:eastAsia="宋体" w:hint="eastAsia"/>
          <w:i/>
          <w:iCs/>
        </w:rPr>
        <w:t>th</w:t>
      </w:r>
      <w:proofErr w:type="spellEnd"/>
      <w:r>
        <w:rPr>
          <w:rFonts w:eastAsia="宋体" w:hint="eastAsia"/>
          <w:i/>
          <w:iCs/>
        </w:rPr>
        <w:t xml:space="preserve"> best activated TCI state as well as</w:t>
      </w:r>
      <w:r>
        <w:rPr>
          <w:rFonts w:eastAsia="宋体"/>
          <w:i/>
          <w:iCs/>
        </w:rPr>
        <w:t xml:space="preserve"> </w:t>
      </w:r>
      <w:r>
        <w:rPr>
          <w:rFonts w:eastAsia="宋体" w:hint="eastAsia"/>
          <w:i/>
          <w:iCs/>
        </w:rPr>
        <w:t xml:space="preserve">its </w:t>
      </w:r>
      <w:r>
        <w:rPr>
          <w:rFonts w:eastAsia="宋体"/>
          <w:i/>
          <w:iCs/>
        </w:rPr>
        <w:t>corresponding TCI codepoint index should be</w:t>
      </w:r>
      <w:r>
        <w:rPr>
          <w:rFonts w:eastAsia="宋体" w:hint="eastAsia"/>
          <w:i/>
          <w:iCs/>
        </w:rPr>
        <w:t xml:space="preserve"> always reported in addition to the N beams</w:t>
      </w:r>
      <w:r>
        <w:rPr>
          <w:rFonts w:eastAsia="宋体"/>
          <w:i/>
          <w:iCs/>
        </w:rPr>
        <w:t>.</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i/>
          <w:iCs/>
        </w:rPr>
        <w:t xml:space="preserve">Note: </w:t>
      </w:r>
      <w:r>
        <w:rPr>
          <w:rFonts w:eastAsia="宋体" w:hint="eastAsia"/>
          <w:i/>
          <w:iCs/>
        </w:rPr>
        <w:t>At least one of N re</w:t>
      </w:r>
      <w:r>
        <w:rPr>
          <w:rFonts w:eastAsia="宋体" w:hint="eastAsia"/>
          <w:i/>
          <w:iCs/>
        </w:rPr>
        <w:t>ported beam(s) should satisfy the condition of Event-7.</w:t>
      </w:r>
    </w:p>
    <w:p w:rsidR="00AB760C" w:rsidRDefault="00726EDA">
      <w:pPr>
        <w:pStyle w:val="ListParagraph"/>
        <w:widowControl w:val="0"/>
        <w:numPr>
          <w:ilvl w:val="0"/>
          <w:numId w:val="12"/>
        </w:numPr>
        <w:spacing w:beforeLines="30" w:before="72" w:afterLines="30" w:after="72" w:line="288" w:lineRule="auto"/>
        <w:ind w:firstLineChars="0"/>
        <w:jc w:val="both"/>
        <w:rPr>
          <w:rFonts w:eastAsia="宋体"/>
          <w:i/>
          <w:szCs w:val="20"/>
        </w:rPr>
      </w:pPr>
      <w:r>
        <w:rPr>
          <w:rFonts w:eastAsia="宋体" w:hint="eastAsia"/>
          <w:i/>
          <w:szCs w:val="20"/>
        </w:rPr>
        <w:t xml:space="preserve">Other </w:t>
      </w:r>
      <w:r>
        <w:rPr>
          <w:rFonts w:eastAsia="宋体"/>
          <w:i/>
          <w:szCs w:val="20"/>
        </w:rPr>
        <w:t>information for facilitating the subsequent TCI activation/deactivation:</w:t>
      </w:r>
    </w:p>
    <w:p w:rsidR="00AB760C" w:rsidRDefault="00726EDA">
      <w:pPr>
        <w:pStyle w:val="ListParagraph"/>
        <w:widowControl w:val="0"/>
        <w:numPr>
          <w:ilvl w:val="1"/>
          <w:numId w:val="12"/>
        </w:numPr>
        <w:spacing w:beforeLines="30" w:before="72" w:afterLines="30" w:after="72" w:line="288" w:lineRule="auto"/>
        <w:ind w:firstLineChars="0"/>
        <w:jc w:val="both"/>
        <w:rPr>
          <w:rFonts w:eastAsia="宋体"/>
          <w:i/>
          <w:szCs w:val="20"/>
        </w:rPr>
      </w:pPr>
      <w:r>
        <w:rPr>
          <w:rFonts w:eastAsia="宋体"/>
          <w:i/>
          <w:szCs w:val="20"/>
        </w:rPr>
        <w:t>Introducing the candidate value of N comprising {5, 6, 7, 8}</w:t>
      </w:r>
      <w:r>
        <w:rPr>
          <w:rFonts w:eastAsia="宋体" w:hint="eastAsia"/>
          <w:i/>
          <w:szCs w:val="20"/>
        </w:rPr>
        <w:t>.</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rPr>
        <w:t>FFS: Whether to report the activated TCI state</w:t>
      </w:r>
      <w:r>
        <w:rPr>
          <w:rFonts w:eastAsia="宋体"/>
          <w:i/>
          <w:iCs/>
        </w:rPr>
        <w:t>(s)</w:t>
      </w:r>
      <w:r>
        <w:rPr>
          <w:rFonts w:eastAsia="宋体" w:hint="eastAsia"/>
          <w:i/>
          <w:iCs/>
        </w:rPr>
        <w:t xml:space="preserve"> other tha</w:t>
      </w:r>
      <w:r>
        <w:rPr>
          <w:rFonts w:eastAsia="宋体" w:hint="eastAsia"/>
          <w:i/>
          <w:iCs/>
        </w:rPr>
        <w:t>n the Q-</w:t>
      </w:r>
      <w:proofErr w:type="spellStart"/>
      <w:r>
        <w:rPr>
          <w:rFonts w:eastAsia="宋体" w:hint="eastAsia"/>
          <w:i/>
          <w:iCs/>
        </w:rPr>
        <w:t>th</w:t>
      </w:r>
      <w:proofErr w:type="spellEnd"/>
      <w:r>
        <w:rPr>
          <w:rFonts w:eastAsia="宋体" w:hint="eastAsia"/>
          <w:i/>
          <w:iCs/>
        </w:rPr>
        <w:t xml:space="preserve"> best activated TCI state.</w:t>
      </w:r>
    </w:p>
    <w:p w:rsidR="00AB760C" w:rsidRDefault="00726EDA">
      <w:pPr>
        <w:pStyle w:val="ListParagraph2"/>
        <w:numPr>
          <w:ilvl w:val="0"/>
          <w:numId w:val="22"/>
        </w:numPr>
        <w:snapToGrid w:val="0"/>
        <w:spacing w:beforeLines="25" w:before="60" w:afterLines="25" w:after="60" w:line="300" w:lineRule="auto"/>
        <w:ind w:firstLineChars="0"/>
        <w:jc w:val="both"/>
        <w:rPr>
          <w:rFonts w:eastAsia="宋体"/>
          <w:bCs/>
          <w:iCs/>
          <w:szCs w:val="21"/>
        </w:rPr>
      </w:pPr>
      <w:r>
        <w:rPr>
          <w:rFonts w:eastAsia="宋体" w:hint="eastAsia"/>
          <w:b/>
          <w:bCs/>
          <w:szCs w:val="20"/>
          <w:u w:val="single"/>
        </w:rPr>
        <w:t>Event-1</w:t>
      </w:r>
    </w:p>
    <w:p w:rsidR="00AB760C" w:rsidRDefault="00726EDA">
      <w:pPr>
        <w:spacing w:beforeLines="30" w:before="72" w:afterLines="30" w:after="72" w:line="288" w:lineRule="auto"/>
        <w:jc w:val="both"/>
      </w:pPr>
      <w:r>
        <w:rPr>
          <w:rFonts w:hint="eastAsia"/>
        </w:rPr>
        <w:t xml:space="preserve">Based on the </w:t>
      </w:r>
      <w:r>
        <w:t>elaboration</w:t>
      </w:r>
      <w:r>
        <w:rPr>
          <w:rFonts w:hint="eastAsia"/>
        </w:rPr>
        <w:t xml:space="preserve"> in section </w:t>
      </w:r>
      <w:r>
        <w:rPr>
          <w:rFonts w:eastAsia="宋体" w:hint="eastAsia"/>
        </w:rPr>
        <w:t>4</w:t>
      </w:r>
      <w:r>
        <w:rPr>
          <w:rFonts w:hint="eastAsia"/>
        </w:rPr>
        <w:t xml:space="preserve">, it is preferred that the first PUCCH and the second UL channel can be associated with multiple CSI report configurations for UEI beam report. Consequently, </w:t>
      </w:r>
      <w:r>
        <w:t xml:space="preserve">both </w:t>
      </w:r>
      <w:r>
        <w:rPr>
          <w:rFonts w:hint="eastAsia"/>
        </w:rPr>
        <w:t xml:space="preserve">Mode-A and Mode-B for Event-2 should be reused for Event-1. Otherwise, some error cases may </w:t>
      </w:r>
      <w:r>
        <w:rPr>
          <w:rFonts w:eastAsia="宋体" w:hint="eastAsia"/>
        </w:rPr>
        <w:t>occur</w:t>
      </w:r>
      <w:r>
        <w:rPr>
          <w:rFonts w:eastAsia="宋体"/>
        </w:rPr>
        <w:t xml:space="preserve"> </w:t>
      </w:r>
      <w:r>
        <w:rPr>
          <w:rFonts w:eastAsia="宋体" w:hint="eastAsia"/>
        </w:rPr>
        <w:t xml:space="preserve">unexpectedly </w:t>
      </w:r>
      <w:r>
        <w:rPr>
          <w:rFonts w:eastAsia="宋体"/>
        </w:rPr>
        <w:t>as follows</w:t>
      </w:r>
      <w:r>
        <w:rPr>
          <w:rFonts w:hint="eastAsia"/>
        </w:rPr>
        <w:t>.</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hint="eastAsia"/>
        </w:rPr>
        <w:lastRenderedPageBreak/>
        <w:t xml:space="preserve">Case-1: When only one UEIBR is triggered </w:t>
      </w:r>
      <w:r>
        <w:rPr>
          <w:rFonts w:eastAsia="宋体"/>
        </w:rPr>
        <w:t>when</w:t>
      </w:r>
      <w:r>
        <w:rPr>
          <w:rFonts w:eastAsia="宋体" w:hint="eastAsia"/>
        </w:rPr>
        <w:t xml:space="preserve"> Event-1 occurs, if the UE transmits the first PUCCH associated with multiple UEIBR conf</w:t>
      </w:r>
      <w:r>
        <w:rPr>
          <w:rFonts w:eastAsia="宋体" w:hint="eastAsia"/>
        </w:rPr>
        <w:t xml:space="preserve">igurations and does not transmit the second UL channel, NW may be </w:t>
      </w:r>
      <w:r>
        <w:rPr>
          <w:rFonts w:eastAsia="宋体"/>
        </w:rPr>
        <w:t>unaware of</w:t>
      </w:r>
      <w:r>
        <w:rPr>
          <w:rFonts w:eastAsia="宋体" w:hint="eastAsia"/>
        </w:rPr>
        <w:t xml:space="preserve"> whether the second UL channel is received or if Event-1 occurs. </w:t>
      </w:r>
    </w:p>
    <w:p w:rsidR="00AB760C" w:rsidRDefault="00726EDA">
      <w:pPr>
        <w:pStyle w:val="ListParagraph"/>
        <w:numPr>
          <w:ilvl w:val="1"/>
          <w:numId w:val="16"/>
        </w:numPr>
        <w:snapToGrid w:val="0"/>
        <w:spacing w:beforeLines="30" w:before="72" w:afterLines="30" w:after="72" w:line="288" w:lineRule="auto"/>
        <w:ind w:firstLineChars="0"/>
        <w:jc w:val="both"/>
      </w:pPr>
      <w:r>
        <w:rPr>
          <w:rFonts w:eastAsia="宋体" w:hint="eastAsia"/>
        </w:rPr>
        <w:t>Case-2: When multiple UEIBRs are triggered and one of them is triggered by Event-1, the UE has to transmit signali</w:t>
      </w:r>
      <w:r>
        <w:rPr>
          <w:rFonts w:eastAsia="宋体" w:hint="eastAsia"/>
        </w:rPr>
        <w:t xml:space="preserve">ng content for </w:t>
      </w:r>
      <w:r>
        <w:rPr>
          <w:rFonts w:eastAsia="宋体"/>
        </w:rPr>
        <w:t xml:space="preserve">distinguishing which one(s) of </w:t>
      </w:r>
      <w:r>
        <w:rPr>
          <w:rFonts w:eastAsia="宋体" w:hint="eastAsia"/>
        </w:rPr>
        <w:t>Event-1 in the second UL channel</w:t>
      </w:r>
      <w:r>
        <w:rPr>
          <w:rFonts w:eastAsia="宋体"/>
        </w:rPr>
        <w:t>.</w:t>
      </w:r>
      <w:r>
        <w:rPr>
          <w:rFonts w:eastAsia="宋体" w:hint="eastAsia"/>
        </w:rPr>
        <w:t xml:space="preserve"> </w:t>
      </w:r>
      <w:r>
        <w:rPr>
          <w:rFonts w:eastAsia="宋体"/>
        </w:rPr>
        <w:t>O</w:t>
      </w:r>
      <w:r>
        <w:rPr>
          <w:rFonts w:eastAsia="宋体" w:hint="eastAsia"/>
        </w:rPr>
        <w:t>therwise, NW cannot realize the occurrence of Event-1.</w:t>
      </w:r>
    </w:p>
    <w:p w:rsidR="00AB760C" w:rsidRDefault="00726EDA">
      <w:pPr>
        <w:spacing w:beforeLines="30" w:before="72" w:afterLines="30" w:after="72" w:line="288" w:lineRule="auto"/>
        <w:jc w:val="both"/>
      </w:pPr>
      <w:r>
        <w:rPr>
          <w:rFonts w:hint="eastAsia"/>
        </w:rPr>
        <w:t>Only when the first PUCCH is dedicatedly configured to a UEIBR configuration associated with Event-1, transmitting the f</w:t>
      </w:r>
      <w:r>
        <w:rPr>
          <w:rFonts w:hint="eastAsia"/>
        </w:rPr>
        <w:t xml:space="preserve">irst PUCCH </w:t>
      </w:r>
      <w:r>
        <w:t>just</w:t>
      </w:r>
      <w:r>
        <w:rPr>
          <w:rFonts w:hint="eastAsia"/>
        </w:rPr>
        <w:t xml:space="preserve"> to inform the triggering of Event-1 </w:t>
      </w:r>
      <w:r>
        <w:t>can be workable</w:t>
      </w:r>
      <w:r>
        <w:rPr>
          <w:rFonts w:hint="eastAsia"/>
        </w:rPr>
        <w:t xml:space="preserve">. However, such configuration </w:t>
      </w:r>
      <w:r>
        <w:rPr>
          <w:rFonts w:eastAsia="宋体" w:hint="eastAsia"/>
        </w:rPr>
        <w:t xml:space="preserve">demands </w:t>
      </w:r>
      <w:r>
        <w:rPr>
          <w:rFonts w:hint="eastAsia"/>
        </w:rPr>
        <w:t xml:space="preserve">a </w:t>
      </w:r>
      <w:r>
        <w:rPr>
          <w:rFonts w:eastAsia="宋体" w:hint="eastAsia"/>
        </w:rPr>
        <w:t>significant</w:t>
      </w:r>
      <w:r>
        <w:rPr>
          <w:rFonts w:hint="eastAsia"/>
        </w:rPr>
        <w:t xml:space="preserve"> </w:t>
      </w:r>
      <w:r>
        <w:rPr>
          <w:rFonts w:eastAsia="宋体" w:hint="eastAsia"/>
        </w:rPr>
        <w:t xml:space="preserve">number </w:t>
      </w:r>
      <w:r>
        <w:rPr>
          <w:rFonts w:hint="eastAsia"/>
        </w:rPr>
        <w:t>of first PUCCH resource configurations</w:t>
      </w:r>
      <w:r>
        <w:rPr>
          <w:rFonts w:eastAsia="宋体" w:hint="eastAsia"/>
        </w:rPr>
        <w:t xml:space="preserve">, </w:t>
      </w:r>
      <w:r>
        <w:rPr>
          <w:rFonts w:eastAsia="宋体"/>
        </w:rPr>
        <w:t xml:space="preserve">which may negatively </w:t>
      </w:r>
      <w:r>
        <w:rPr>
          <w:rFonts w:eastAsia="宋体" w:hint="eastAsia"/>
        </w:rPr>
        <w:t xml:space="preserve">lead to </w:t>
      </w:r>
      <w:r>
        <w:rPr>
          <w:rFonts w:eastAsia="宋体"/>
        </w:rPr>
        <w:t>unexpected</w:t>
      </w:r>
      <w:r>
        <w:rPr>
          <w:rFonts w:eastAsia="宋体" w:hint="eastAsia"/>
        </w:rPr>
        <w:t xml:space="preserve"> </w:t>
      </w:r>
      <w:r>
        <w:rPr>
          <w:rFonts w:hint="eastAsia"/>
        </w:rPr>
        <w:t>resource waste.</w:t>
      </w:r>
    </w:p>
    <w:p w:rsidR="00AB760C" w:rsidRDefault="00726EDA">
      <w:pPr>
        <w:spacing w:beforeLines="30" w:before="72" w:afterLines="30" w:after="72" w:line="288" w:lineRule="auto"/>
        <w:jc w:val="both"/>
      </w:pPr>
      <w:r>
        <w:rPr>
          <w:rFonts w:hint="eastAsia"/>
        </w:rPr>
        <w:t xml:space="preserve">Accordingly, a simple </w:t>
      </w:r>
      <w:r>
        <w:rPr>
          <w:rFonts w:eastAsia="宋体"/>
        </w:rPr>
        <w:t xml:space="preserve">and </w:t>
      </w:r>
      <w:r>
        <w:rPr>
          <w:rFonts w:hint="eastAsia"/>
        </w:rPr>
        <w:t>essentia</w:t>
      </w:r>
      <w:r>
        <w:rPr>
          <w:rFonts w:hint="eastAsia"/>
        </w:rPr>
        <w:t xml:space="preserve">l report format depending on Event-1 </w:t>
      </w:r>
      <w:r>
        <w:t>can be</w:t>
      </w:r>
      <w:r>
        <w:rPr>
          <w:rFonts w:hint="eastAsia"/>
        </w:rPr>
        <w:t xml:space="preserve"> considered as follows.   </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hint="eastAsia"/>
        </w:rPr>
        <w:t>Alt-1: UE transmits one-bit indication in the second UL channel.</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rPr>
        <w:t>The value of 0 or 1 is to indicate Event-1 is triggered or not.</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hint="eastAsia"/>
        </w:rPr>
        <w:t>Alt-2: UE transmits L1-RSRP value of the current beam.</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rPr>
        <w:t>Fu</w:t>
      </w:r>
      <w:r>
        <w:rPr>
          <w:rFonts w:eastAsia="宋体"/>
        </w:rPr>
        <w:t xml:space="preserve">rthermore, it </w:t>
      </w:r>
      <w:r>
        <w:rPr>
          <w:rFonts w:eastAsia="宋体" w:hint="eastAsia"/>
        </w:rPr>
        <w:t xml:space="preserve">needs to determine </w:t>
      </w:r>
      <w:r>
        <w:rPr>
          <w:rFonts w:eastAsia="宋体"/>
        </w:rPr>
        <w:t>to report either</w:t>
      </w:r>
      <w:r>
        <w:rPr>
          <w:rFonts w:eastAsia="宋体" w:hint="eastAsia"/>
        </w:rPr>
        <w:t xml:space="preserve"> absolute L1-RSRP value</w:t>
      </w:r>
      <w:r>
        <w:rPr>
          <w:rFonts w:eastAsia="宋体"/>
        </w:rPr>
        <w:t xml:space="preserve"> or</w:t>
      </w:r>
      <w:r>
        <w:rPr>
          <w:rFonts w:eastAsia="宋体" w:hint="eastAsia"/>
        </w:rPr>
        <w:t xml:space="preserve"> differential L1-RSRP value.</w:t>
      </w:r>
    </w:p>
    <w:p w:rsidR="00AB760C" w:rsidRDefault="00726EDA">
      <w:pPr>
        <w:pStyle w:val="ListParagraph"/>
        <w:widowControl w:val="0"/>
        <w:spacing w:beforeLines="30" w:before="72" w:afterLines="30" w:after="72" w:line="288" w:lineRule="auto"/>
        <w:ind w:firstLineChars="0" w:firstLine="0"/>
        <w:jc w:val="both"/>
        <w:rPr>
          <w:rFonts w:eastAsia="宋体"/>
          <w:i/>
          <w:szCs w:val="20"/>
        </w:rPr>
      </w:pPr>
      <w:r>
        <w:rPr>
          <w:rFonts w:eastAsia="宋体" w:hint="eastAsia"/>
          <w:b/>
          <w:i/>
          <w:szCs w:val="21"/>
        </w:rPr>
        <w:t>Proposal</w:t>
      </w:r>
      <w:r>
        <w:rPr>
          <w:b/>
          <w:i/>
          <w:szCs w:val="21"/>
        </w:rPr>
        <w:t xml:space="preserve"> </w:t>
      </w:r>
      <w:r>
        <w:rPr>
          <w:rFonts w:eastAsia="宋体" w:hint="eastAsia"/>
          <w:b/>
          <w:i/>
          <w:szCs w:val="21"/>
        </w:rPr>
        <w:t>8</w:t>
      </w:r>
      <w:r>
        <w:rPr>
          <w:b/>
          <w:i/>
          <w:szCs w:val="21"/>
        </w:rPr>
        <w:t>:</w:t>
      </w:r>
      <w:r>
        <w:rPr>
          <w:bCs/>
          <w:i/>
          <w:szCs w:val="21"/>
        </w:rPr>
        <w:t xml:space="preserve"> </w:t>
      </w:r>
      <w:r>
        <w:rPr>
          <w:rFonts w:eastAsia="宋体" w:hint="eastAsia"/>
          <w:i/>
          <w:szCs w:val="20"/>
        </w:rPr>
        <w:t xml:space="preserve">On UE-initiated/event-driven beam reporting depending on Event-1, regarding UL signaling content(s) of L1-RSRP report depending on Event-1, </w:t>
      </w:r>
      <w:r>
        <w:rPr>
          <w:rFonts w:eastAsia="宋体" w:hint="eastAsia"/>
          <w:i/>
          <w:szCs w:val="20"/>
        </w:rPr>
        <w:t xml:space="preserve">support </w:t>
      </w:r>
      <w:r>
        <w:rPr>
          <w:rFonts w:eastAsia="宋体" w:hint="eastAsia"/>
          <w:i/>
          <w:iCs/>
          <w:szCs w:val="20"/>
        </w:rPr>
        <w:t xml:space="preserve">to down-select </w:t>
      </w:r>
      <w:r>
        <w:rPr>
          <w:rFonts w:eastAsia="宋体" w:hint="eastAsia"/>
          <w:i/>
          <w:szCs w:val="20"/>
        </w:rPr>
        <w:t xml:space="preserve">the following two alternatives. </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Alt-1: </w:t>
      </w:r>
      <w:proofErr w:type="gramStart"/>
      <w:r>
        <w:rPr>
          <w:rFonts w:eastAsia="宋体" w:hint="eastAsia"/>
          <w:i/>
          <w:iCs/>
        </w:rPr>
        <w:t>One bit</w:t>
      </w:r>
      <w:proofErr w:type="gramEnd"/>
      <w:r>
        <w:rPr>
          <w:rFonts w:eastAsia="宋体" w:hint="eastAsia"/>
          <w:i/>
          <w:iCs/>
        </w:rPr>
        <w:t xml:space="preserve"> indication.</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hint="eastAsia"/>
          <w:i/>
          <w:iCs/>
        </w:rPr>
        <w:t>The value of 0 or 1 is to indicate Event-1 is triggered or not.</w:t>
      </w:r>
    </w:p>
    <w:p w:rsidR="00AB760C" w:rsidRDefault="00726EDA">
      <w:pPr>
        <w:numPr>
          <w:ilvl w:val="0"/>
          <w:numId w:val="12"/>
        </w:numPr>
        <w:snapToGrid w:val="0"/>
        <w:spacing w:beforeLines="30" w:before="72" w:afterLines="30" w:after="72" w:line="288" w:lineRule="auto"/>
        <w:jc w:val="both"/>
        <w:rPr>
          <w:rFonts w:eastAsia="宋体"/>
          <w:bCs/>
          <w:i/>
          <w:iCs/>
        </w:rPr>
      </w:pPr>
      <w:r>
        <w:rPr>
          <w:rFonts w:eastAsia="宋体" w:hint="eastAsia"/>
          <w:i/>
          <w:iCs/>
        </w:rPr>
        <w:t>Alt-2: L1-RSRP value of the current beam.</w:t>
      </w:r>
    </w:p>
    <w:p w:rsidR="00AB760C" w:rsidRDefault="00726EDA">
      <w:pPr>
        <w:numPr>
          <w:ilvl w:val="1"/>
          <w:numId w:val="12"/>
        </w:numPr>
        <w:snapToGrid w:val="0"/>
        <w:spacing w:beforeLines="30" w:before="72" w:afterLines="30" w:after="72" w:line="288" w:lineRule="auto"/>
        <w:jc w:val="both"/>
        <w:rPr>
          <w:rFonts w:eastAsia="宋体"/>
          <w:bCs/>
          <w:i/>
          <w:iCs/>
        </w:rPr>
      </w:pPr>
      <w:r>
        <w:rPr>
          <w:rFonts w:eastAsia="宋体" w:hint="eastAsia"/>
          <w:i/>
          <w:iCs/>
        </w:rPr>
        <w:t>FFS: Absolute or differential L1-RSRP value.</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UL signaling container</w:t>
      </w:r>
    </w:p>
    <w:p w:rsidR="00AB760C" w:rsidRDefault="00726EDA">
      <w:pPr>
        <w:numPr>
          <w:ilvl w:val="1"/>
          <w:numId w:val="7"/>
        </w:numPr>
        <w:tabs>
          <w:tab w:val="clear" w:pos="576"/>
        </w:tabs>
        <w:snapToGrid w:val="0"/>
        <w:spacing w:beforeLines="100" w:before="240" w:afterLines="50" w:after="120" w:line="288" w:lineRule="auto"/>
        <w:jc w:val="both"/>
        <w:outlineLvl w:val="1"/>
        <w:rPr>
          <w:rFonts w:eastAsia="宋体"/>
          <w:b/>
          <w:bCs/>
          <w:sz w:val="24"/>
          <w:szCs w:val="24"/>
        </w:rPr>
      </w:pPr>
      <w:r>
        <w:rPr>
          <w:rFonts w:eastAsia="宋体" w:hint="eastAsia"/>
          <w:b/>
          <w:bCs/>
          <w:sz w:val="24"/>
          <w:szCs w:val="24"/>
        </w:rPr>
        <w:t>First PUCCH</w:t>
      </w:r>
    </w:p>
    <w:p w:rsidR="00AB760C" w:rsidRDefault="00726EDA">
      <w:pPr>
        <w:snapToGrid w:val="0"/>
        <w:spacing w:beforeLines="30" w:before="72" w:afterLines="30" w:after="72" w:line="288" w:lineRule="auto"/>
        <w:jc w:val="both"/>
        <w:rPr>
          <w:rFonts w:eastAsia="宋体"/>
          <w:b/>
          <w:sz w:val="28"/>
          <w:szCs w:val="28"/>
        </w:rPr>
      </w:pPr>
      <w:r>
        <w:rPr>
          <w:rFonts w:eastAsia="宋体" w:hint="eastAsia"/>
        </w:rPr>
        <w:t xml:space="preserve">In RAN1#118 meeting, the following agreements on first PUCCH were reached [2].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51" w:type="dxa"/>
          </w:tcPr>
          <w:p w:rsidR="00AB760C" w:rsidRDefault="00726EDA">
            <w:pPr>
              <w:pStyle w:val="0Maintext"/>
              <w:snapToGrid w:val="0"/>
              <w:spacing w:before="60" w:after="60" w:afterAutospacing="0" w:line="240" w:lineRule="auto"/>
              <w:ind w:firstLine="0"/>
              <w:rPr>
                <w:rFonts w:cs="Times"/>
                <w:b/>
                <w:bCs/>
                <w:highlight w:val="green"/>
                <w:lang w:eastAsia="zh-CN"/>
              </w:rPr>
            </w:pPr>
            <w:r>
              <w:rPr>
                <w:rFonts w:eastAsia="等线"/>
                <w:b/>
                <w:bCs/>
                <w:u w:val="single"/>
                <w:lang w:val="en-US" w:eastAsia="zh-CN"/>
              </w:rPr>
              <w:t>Agreement</w:t>
            </w:r>
          </w:p>
          <w:p w:rsidR="00AB760C" w:rsidRDefault="00726EDA">
            <w:pPr>
              <w:adjustRightInd w:val="0"/>
              <w:snapToGrid w:val="0"/>
              <w:spacing w:beforeLines="30" w:before="72" w:afterLines="30" w:after="72" w:line="288" w:lineRule="auto"/>
              <w:jc w:val="both"/>
              <w:rPr>
                <w:rFonts w:eastAsia="宋体"/>
                <w:color w:val="000000"/>
                <w:szCs w:val="20"/>
              </w:rPr>
            </w:pPr>
            <w:r>
              <w:rPr>
                <w:rFonts w:eastAsia="宋体"/>
                <w:color w:val="000000"/>
                <w:szCs w:val="20"/>
              </w:rPr>
              <w:t>On beam report transmission procedure for UE-initiated/event-driven beam reporting, regarding the dedicated RRC signaling for first PUCCH channel configu</w:t>
            </w:r>
            <w:r>
              <w:rPr>
                <w:rFonts w:eastAsia="宋体"/>
                <w:color w:val="000000"/>
                <w:szCs w:val="20"/>
              </w:rPr>
              <w:t>ration f</w:t>
            </w:r>
            <w:r>
              <w:rPr>
                <w:color w:val="000000"/>
                <w:szCs w:val="20"/>
              </w:rPr>
              <w:t xml:space="preserve">or </w:t>
            </w:r>
            <w:r>
              <w:rPr>
                <w:b/>
                <w:color w:val="000000"/>
                <w:szCs w:val="20"/>
              </w:rPr>
              <w:t>Mode-A</w:t>
            </w:r>
            <w:r>
              <w:rPr>
                <w:color w:val="000000"/>
                <w:szCs w:val="20"/>
              </w:rPr>
              <w:t xml:space="preserve">, down-select one of the following </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rsidR="00AB760C" w:rsidRDefault="00726EDA">
            <w:pPr>
              <w:pStyle w:val="ListParagraph"/>
              <w:numPr>
                <w:ilvl w:val="2"/>
                <w:numId w:val="23"/>
              </w:numPr>
              <w:adjustRightInd w:val="0"/>
              <w:snapToGrid w:val="0"/>
              <w:spacing w:beforeLines="30" w:before="72" w:afterLines="30" w:after="72" w:line="288" w:lineRule="auto"/>
              <w:ind w:firstLineChars="0"/>
              <w:jc w:val="both"/>
              <w:rPr>
                <w:szCs w:val="20"/>
              </w:rPr>
            </w:pPr>
            <w:r>
              <w:rPr>
                <w:szCs w:val="20"/>
              </w:rPr>
              <w:t>Note: The detailed signaling is up to RAN2.</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rPr>
              <w:t>con</w:t>
            </w:r>
            <w:r>
              <w:rPr>
                <w:szCs w:val="20"/>
              </w:rPr>
              <w:t>figuration.</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szCs w:val="20"/>
              </w:rPr>
              <w:t>No</w:t>
            </w:r>
            <w:r>
              <w:rPr>
                <w:szCs w:val="20"/>
              </w:rPr>
              <w:t xml:space="preserve">te: </w:t>
            </w:r>
            <w:r>
              <w:rPr>
                <w:rFonts w:hint="eastAsia"/>
                <w:szCs w:val="20"/>
              </w:rPr>
              <w:t>T</w:t>
            </w:r>
            <w:r>
              <w:rPr>
                <w:szCs w:val="20"/>
              </w:rPr>
              <w:t xml:space="preserve">he RRC parameter is NOT associated with </w:t>
            </w:r>
            <w:proofErr w:type="spellStart"/>
            <w:r>
              <w:rPr>
                <w:i/>
                <w:szCs w:val="20"/>
              </w:rPr>
              <w:t>SchedulingRequestId</w:t>
            </w:r>
            <w:proofErr w:type="spellEnd"/>
            <w:r>
              <w:rPr>
                <w:szCs w:val="20"/>
              </w:rPr>
              <w:t xml:space="preserve">. </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szCs w:val="20"/>
              </w:rPr>
              <w:t xml:space="preserve">FFS: how to </w:t>
            </w:r>
            <w:r>
              <w:rPr>
                <w:rFonts w:hint="eastAsia"/>
                <w:szCs w:val="20"/>
              </w:rPr>
              <w:t>encode 1-bit to PUCCH resource</w:t>
            </w:r>
            <w:r>
              <w:rPr>
                <w:rFonts w:hint="eastAsia"/>
                <w:szCs w:val="18"/>
              </w:rPr>
              <w:t>,</w:t>
            </w:r>
            <w:r>
              <w:rPr>
                <w:szCs w:val="18"/>
              </w:rPr>
              <w:t xml:space="preserve"> e.g., reuse encoding mechanism of positive/negative SR.</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szCs w:val="20"/>
              </w:rPr>
              <w:t>The dedicated RRC parameter at least comprises the following:</w:t>
            </w:r>
          </w:p>
          <w:p w:rsidR="00AB760C" w:rsidRDefault="00726EDA">
            <w:pPr>
              <w:pStyle w:val="ListParagraph"/>
              <w:numPr>
                <w:ilvl w:val="2"/>
                <w:numId w:val="23"/>
              </w:numPr>
              <w:adjustRightInd w:val="0"/>
              <w:snapToGrid w:val="0"/>
              <w:spacing w:beforeLines="30" w:before="72" w:afterLines="30" w:after="72" w:line="288" w:lineRule="auto"/>
              <w:ind w:firstLineChars="0"/>
              <w:jc w:val="both"/>
              <w:rPr>
                <w:i/>
                <w:szCs w:val="20"/>
              </w:rPr>
            </w:pPr>
            <w:proofErr w:type="spellStart"/>
            <w:r>
              <w:rPr>
                <w:i/>
                <w:szCs w:val="20"/>
              </w:rPr>
              <w:lastRenderedPageBreak/>
              <w:t>periodicityAndOffset</w:t>
            </w:r>
            <w:proofErr w:type="spellEnd"/>
          </w:p>
          <w:p w:rsidR="00AB760C" w:rsidRDefault="00726EDA">
            <w:pPr>
              <w:pStyle w:val="ListParagraph"/>
              <w:numPr>
                <w:ilvl w:val="2"/>
                <w:numId w:val="23"/>
              </w:numPr>
              <w:adjustRightInd w:val="0"/>
              <w:snapToGrid w:val="0"/>
              <w:spacing w:beforeLines="30" w:before="72" w:afterLines="30" w:after="72" w:line="288" w:lineRule="auto"/>
              <w:ind w:firstLineChars="0"/>
              <w:jc w:val="both"/>
              <w:rPr>
                <w:i/>
                <w:szCs w:val="20"/>
              </w:rPr>
            </w:pPr>
            <w:r>
              <w:rPr>
                <w:i/>
                <w:szCs w:val="20"/>
              </w:rPr>
              <w:t>PUCCH-</w:t>
            </w:r>
            <w:proofErr w:type="spellStart"/>
            <w:r>
              <w:rPr>
                <w:i/>
                <w:szCs w:val="20"/>
              </w:rPr>
              <w:t>ResourceID</w:t>
            </w:r>
            <w:proofErr w:type="spellEnd"/>
            <w:r>
              <w:rPr>
                <w:i/>
                <w:szCs w:val="20"/>
              </w:rPr>
              <w:t xml:space="preserve"> </w:t>
            </w:r>
          </w:p>
          <w:p w:rsidR="00AB760C" w:rsidRDefault="00726EDA">
            <w:pPr>
              <w:pStyle w:val="ListParagraph"/>
              <w:numPr>
                <w:ilvl w:val="0"/>
                <w:numId w:val="23"/>
              </w:numPr>
              <w:adjustRightInd w:val="0"/>
              <w:snapToGrid w:val="0"/>
              <w:spacing w:beforeLines="30" w:before="72" w:afterLines="30" w:after="72" w:line="288" w:lineRule="auto"/>
              <w:ind w:firstLineChars="0"/>
              <w:jc w:val="both"/>
            </w:pPr>
            <w:r>
              <w:rPr>
                <w:color w:val="000000"/>
                <w:szCs w:val="20"/>
              </w:rPr>
              <w:t>Above applies at least for the single CC case.</w:t>
            </w:r>
          </w:p>
          <w:p w:rsidR="00AB760C" w:rsidRDefault="00726EDA">
            <w:pPr>
              <w:pStyle w:val="0Maintext"/>
              <w:snapToGrid w:val="0"/>
              <w:spacing w:before="60" w:after="60" w:afterAutospacing="0" w:line="240" w:lineRule="auto"/>
              <w:ind w:firstLine="0"/>
              <w:rPr>
                <w:rFonts w:cs="Times"/>
                <w:b/>
                <w:bCs/>
                <w:highlight w:val="green"/>
                <w:lang w:eastAsia="zh-CN"/>
              </w:rPr>
            </w:pPr>
            <w:r>
              <w:rPr>
                <w:rFonts w:eastAsia="等线"/>
                <w:b/>
                <w:bCs/>
                <w:u w:val="single"/>
                <w:lang w:val="en-US" w:eastAsia="zh-CN"/>
              </w:rPr>
              <w:t>Agreement</w:t>
            </w:r>
          </w:p>
          <w:p w:rsidR="00AB760C" w:rsidRDefault="00726EDA">
            <w:pPr>
              <w:adjustRightInd w:val="0"/>
              <w:snapToGrid w:val="0"/>
              <w:spacing w:beforeLines="30" w:before="72" w:afterLines="30" w:after="72" w:line="288" w:lineRule="auto"/>
              <w:jc w:val="both"/>
              <w:rPr>
                <w:rFonts w:eastAsia="宋体"/>
                <w:color w:val="000000"/>
                <w:szCs w:val="20"/>
              </w:rPr>
            </w:pPr>
            <w:r>
              <w:rPr>
                <w:rFonts w:eastAsia="宋体"/>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w:t>
            </w:r>
            <w:r>
              <w:rPr>
                <w:rFonts w:eastAsia="宋体" w:hint="eastAsia"/>
                <w:b/>
                <w:color w:val="000000"/>
                <w:szCs w:val="20"/>
              </w:rPr>
              <w:t>B</w:t>
            </w:r>
            <w:r>
              <w:rPr>
                <w:color w:val="000000"/>
                <w:szCs w:val="20"/>
              </w:rPr>
              <w:t xml:space="preserve">, down-select one of the following </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rFonts w:hint="eastAsia"/>
                <w:szCs w:val="20"/>
              </w:rPr>
              <w:t>T</w:t>
            </w:r>
            <w:r>
              <w:rPr>
                <w:szCs w:val="20"/>
              </w:rPr>
              <w:t xml:space="preserve">he RRC parameter is associated with the dedicated </w:t>
            </w:r>
            <w:proofErr w:type="spellStart"/>
            <w:r>
              <w:rPr>
                <w:i/>
                <w:szCs w:val="20"/>
              </w:rPr>
              <w:t>Schedulin</w:t>
            </w:r>
            <w:r>
              <w:rPr>
                <w:i/>
                <w:szCs w:val="20"/>
              </w:rPr>
              <w:t>gRequestId</w:t>
            </w:r>
            <w:proofErr w:type="spellEnd"/>
            <w:r>
              <w:rPr>
                <w:szCs w:val="20"/>
              </w:rPr>
              <w:t xml:space="preserve">. </w:t>
            </w:r>
          </w:p>
          <w:p w:rsidR="00AB760C" w:rsidRDefault="00726EDA">
            <w:pPr>
              <w:pStyle w:val="ListParagraph"/>
              <w:numPr>
                <w:ilvl w:val="2"/>
                <w:numId w:val="23"/>
              </w:numPr>
              <w:adjustRightInd w:val="0"/>
              <w:snapToGrid w:val="0"/>
              <w:spacing w:beforeLines="30" w:before="72" w:afterLines="30" w:after="72" w:line="288" w:lineRule="auto"/>
              <w:ind w:firstLineChars="0"/>
              <w:jc w:val="both"/>
              <w:rPr>
                <w:szCs w:val="20"/>
              </w:rPr>
            </w:pPr>
            <w:r>
              <w:rPr>
                <w:szCs w:val="20"/>
              </w:rPr>
              <w:t>Note: The detailed signaling is up to RAN2.</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rPr>
              <w:t>con</w:t>
            </w:r>
            <w:r>
              <w:rPr>
                <w:szCs w:val="20"/>
              </w:rPr>
              <w:t>figuration.</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szCs w:val="20"/>
              </w:rPr>
              <w:t xml:space="preserve">Note: </w:t>
            </w:r>
            <w:r>
              <w:rPr>
                <w:rFonts w:hint="eastAsia"/>
                <w:szCs w:val="20"/>
              </w:rPr>
              <w:t>T</w:t>
            </w:r>
            <w:r>
              <w:rPr>
                <w:szCs w:val="20"/>
              </w:rPr>
              <w:t xml:space="preserve">he RRC parameter is NOT associated with </w:t>
            </w:r>
            <w:proofErr w:type="spellStart"/>
            <w:r>
              <w:rPr>
                <w:i/>
                <w:szCs w:val="20"/>
              </w:rPr>
              <w:t>SchedulingRequestId</w:t>
            </w:r>
            <w:proofErr w:type="spellEnd"/>
            <w:r>
              <w:rPr>
                <w:szCs w:val="20"/>
              </w:rPr>
              <w:t xml:space="preserve">. </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szCs w:val="20"/>
              </w:rPr>
              <w:t xml:space="preserve">FFS: how to </w:t>
            </w:r>
            <w:r>
              <w:rPr>
                <w:rFonts w:hint="eastAsia"/>
                <w:szCs w:val="20"/>
              </w:rPr>
              <w:t>encode 1-bit to PUCCH resource</w:t>
            </w:r>
            <w:r>
              <w:rPr>
                <w:rFonts w:hint="eastAsia"/>
                <w:szCs w:val="18"/>
              </w:rPr>
              <w:t>,</w:t>
            </w:r>
            <w:r>
              <w:rPr>
                <w:szCs w:val="18"/>
              </w:rPr>
              <w:t xml:space="preserve"> e.g., reuse encoding mechanism of positive/negative SR.</w:t>
            </w:r>
          </w:p>
          <w:p w:rsidR="00AB760C" w:rsidRDefault="00726EDA">
            <w:pPr>
              <w:pStyle w:val="ListParagraph"/>
              <w:numPr>
                <w:ilvl w:val="1"/>
                <w:numId w:val="23"/>
              </w:numPr>
              <w:adjustRightInd w:val="0"/>
              <w:snapToGrid w:val="0"/>
              <w:spacing w:beforeLines="30" w:before="72" w:afterLines="30" w:after="72" w:line="288" w:lineRule="auto"/>
              <w:ind w:firstLineChars="0"/>
              <w:jc w:val="both"/>
              <w:rPr>
                <w:szCs w:val="20"/>
              </w:rPr>
            </w:pPr>
            <w:r>
              <w:rPr>
                <w:szCs w:val="20"/>
              </w:rPr>
              <w:t>The dedicated RRC parameter at least comprises the following:</w:t>
            </w:r>
          </w:p>
          <w:p w:rsidR="00AB760C" w:rsidRDefault="00726EDA">
            <w:pPr>
              <w:pStyle w:val="ListParagraph"/>
              <w:numPr>
                <w:ilvl w:val="2"/>
                <w:numId w:val="23"/>
              </w:numPr>
              <w:adjustRightInd w:val="0"/>
              <w:snapToGrid w:val="0"/>
              <w:spacing w:beforeLines="30" w:before="72" w:afterLines="30" w:after="72" w:line="288" w:lineRule="auto"/>
              <w:ind w:firstLineChars="0"/>
              <w:jc w:val="both"/>
              <w:rPr>
                <w:i/>
                <w:szCs w:val="20"/>
              </w:rPr>
            </w:pPr>
            <w:proofErr w:type="spellStart"/>
            <w:r>
              <w:rPr>
                <w:i/>
                <w:szCs w:val="20"/>
              </w:rPr>
              <w:t>periodicityAndOffset</w:t>
            </w:r>
            <w:proofErr w:type="spellEnd"/>
          </w:p>
          <w:p w:rsidR="00AB760C" w:rsidRDefault="00726EDA">
            <w:pPr>
              <w:pStyle w:val="ListParagraph"/>
              <w:numPr>
                <w:ilvl w:val="2"/>
                <w:numId w:val="23"/>
              </w:numPr>
              <w:adjustRightInd w:val="0"/>
              <w:snapToGrid w:val="0"/>
              <w:spacing w:beforeLines="30" w:before="72" w:afterLines="30" w:after="72" w:line="288" w:lineRule="auto"/>
              <w:ind w:firstLineChars="0"/>
              <w:jc w:val="both"/>
              <w:rPr>
                <w:i/>
                <w:szCs w:val="20"/>
              </w:rPr>
            </w:pPr>
            <w:r>
              <w:rPr>
                <w:i/>
                <w:szCs w:val="20"/>
              </w:rPr>
              <w:t>PUCCH-</w:t>
            </w:r>
            <w:proofErr w:type="spellStart"/>
            <w:r>
              <w:rPr>
                <w:i/>
                <w:szCs w:val="20"/>
              </w:rPr>
              <w:t>ResourceID</w:t>
            </w:r>
            <w:proofErr w:type="spellEnd"/>
            <w:r>
              <w:rPr>
                <w:i/>
                <w:szCs w:val="20"/>
              </w:rPr>
              <w:t xml:space="preserve"> </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szCs w:val="20"/>
              </w:rPr>
            </w:pPr>
            <w:r>
              <w:rPr>
                <w:color w:val="000000"/>
                <w:szCs w:val="20"/>
              </w:rPr>
              <w:t>Above applies at least for the si</w:t>
            </w:r>
            <w:r>
              <w:rPr>
                <w:color w:val="000000"/>
                <w:szCs w:val="20"/>
              </w:rPr>
              <w:t>ngle CC case.</w:t>
            </w:r>
          </w:p>
          <w:p w:rsidR="00AB760C" w:rsidRDefault="00726EDA">
            <w:pPr>
              <w:pStyle w:val="0Maintext"/>
              <w:snapToGrid w:val="0"/>
              <w:spacing w:before="60" w:after="60" w:afterAutospacing="0" w:line="240" w:lineRule="auto"/>
              <w:ind w:firstLine="0"/>
              <w:rPr>
                <w:b/>
                <w:bCs/>
                <w:lang w:val="en-US"/>
              </w:rPr>
            </w:pPr>
            <w:r>
              <w:rPr>
                <w:rFonts w:eastAsia="等线"/>
                <w:b/>
                <w:bCs/>
                <w:u w:val="single"/>
                <w:lang w:val="en-US" w:eastAsia="zh-CN"/>
              </w:rPr>
              <w:t>Agreement</w:t>
            </w:r>
          </w:p>
          <w:p w:rsidR="00AB760C" w:rsidRDefault="00726EDA">
            <w:pPr>
              <w:adjustRightInd w:val="0"/>
              <w:snapToGrid w:val="0"/>
              <w:spacing w:beforeLines="30" w:before="72" w:afterLines="30" w:after="72" w:line="288" w:lineRule="auto"/>
              <w:rPr>
                <w:rFonts w:eastAsia="PMingLiU"/>
                <w:color w:val="000000"/>
                <w:szCs w:val="18"/>
                <w:lang w:eastAsia="zh-TW"/>
              </w:rPr>
            </w:pPr>
            <w:r>
              <w:rPr>
                <w:rFonts w:eastAsia="PMingLiU"/>
                <w:color w:val="000000"/>
                <w:szCs w:val="18"/>
                <w:shd w:val="clear" w:color="auto" w:fill="FFFFFF"/>
                <w:lang w:eastAsia="zh-TW"/>
              </w:rPr>
              <w:t xml:space="preserve">On beam report transmission procedure for UE-initiated/event-driven beam reporting, regarding </w:t>
            </w:r>
            <w:r>
              <w:rPr>
                <w:rFonts w:eastAsia="PMingLiU"/>
                <w:b/>
                <w:bCs/>
                <w:color w:val="000000"/>
                <w:szCs w:val="18"/>
                <w:shd w:val="clear" w:color="auto" w:fill="FFFFFF"/>
                <w:lang w:eastAsia="zh-TW"/>
              </w:rPr>
              <w:t>Mode-A and/or Mode-B</w:t>
            </w:r>
            <w:r>
              <w:rPr>
                <w:rFonts w:eastAsia="PMingLiU"/>
                <w:color w:val="000000"/>
                <w:szCs w:val="18"/>
                <w:shd w:val="clear" w:color="auto" w:fill="FFFFFF"/>
                <w:lang w:eastAsia="zh-TW"/>
              </w:rPr>
              <w:t>, further study the following for first PUCCH transmission</w:t>
            </w:r>
          </w:p>
          <w:p w:rsidR="00AB760C" w:rsidRDefault="00726EDA">
            <w:pPr>
              <w:numPr>
                <w:ilvl w:val="0"/>
                <w:numId w:val="24"/>
              </w:numPr>
              <w:adjustRightInd w:val="0"/>
              <w:snapToGrid w:val="0"/>
              <w:spacing w:beforeLines="30" w:before="72" w:afterLines="30" w:after="72" w:line="288" w:lineRule="auto"/>
              <w:textAlignment w:val="center"/>
              <w:rPr>
                <w:szCs w:val="20"/>
              </w:rPr>
            </w:pPr>
            <w:r>
              <w:rPr>
                <w:rFonts w:eastAsia="PMingLiU"/>
                <w:szCs w:val="18"/>
                <w:shd w:val="clear" w:color="auto" w:fill="FFFFFF"/>
                <w:lang w:eastAsia="zh-TW"/>
              </w:rPr>
              <w:t>UCI multiplexing/dropping/prioritization rule</w:t>
            </w:r>
          </w:p>
          <w:p w:rsidR="00AB760C" w:rsidRDefault="00726EDA">
            <w:pPr>
              <w:numPr>
                <w:ilvl w:val="0"/>
                <w:numId w:val="24"/>
              </w:numPr>
              <w:adjustRightInd w:val="0"/>
              <w:snapToGrid w:val="0"/>
              <w:spacing w:beforeLines="30" w:before="72" w:afterLines="30" w:after="72" w:line="288" w:lineRule="auto"/>
              <w:textAlignment w:val="center"/>
              <w:rPr>
                <w:szCs w:val="20"/>
              </w:rPr>
            </w:pPr>
            <w:r>
              <w:rPr>
                <w:szCs w:val="20"/>
              </w:rPr>
              <w:t xml:space="preserve">Conditions </w:t>
            </w:r>
            <w:r>
              <w:rPr>
                <w:szCs w:val="20"/>
              </w:rPr>
              <w:t>for the transmission of the first PUCCH.</w:t>
            </w:r>
          </w:p>
          <w:p w:rsidR="00AB760C" w:rsidRDefault="00726EDA">
            <w:pPr>
              <w:numPr>
                <w:ilvl w:val="0"/>
                <w:numId w:val="25"/>
              </w:numPr>
              <w:adjustRightInd w:val="0"/>
              <w:snapToGrid w:val="0"/>
              <w:spacing w:beforeLines="30" w:before="72" w:afterLines="30" w:after="72" w:line="288" w:lineRule="auto"/>
              <w:textAlignment w:val="center"/>
              <w:rPr>
                <w:rFonts w:ascii="Calibri" w:eastAsia="PMingLiU" w:hAnsi="Calibri" w:cs="Calibri"/>
                <w:szCs w:val="18"/>
                <w:lang w:eastAsia="zh-TW"/>
              </w:rPr>
            </w:pPr>
            <w:r>
              <w:rPr>
                <w:rFonts w:eastAsia="PMingLiU"/>
                <w:szCs w:val="18"/>
                <w:shd w:val="clear" w:color="auto" w:fill="FFFFFF"/>
                <w:lang w:eastAsia="zh-TW"/>
              </w:rPr>
              <w:t xml:space="preserve">Whether the </w:t>
            </w:r>
            <w:bookmarkStart w:id="2" w:name="OLE_LINK1"/>
            <w:r>
              <w:rPr>
                <w:rFonts w:eastAsia="PMingLiU"/>
                <w:szCs w:val="18"/>
                <w:shd w:val="clear" w:color="auto" w:fill="FFFFFF"/>
                <w:lang w:eastAsia="zh-TW"/>
              </w:rPr>
              <w:t>PUCCH resource in the first PUCCH channel can be associated with multiple CSI report configurations for UE-initiated/event-driven beam reporting from one or multiple CC(s)</w:t>
            </w:r>
            <w:bookmarkEnd w:id="2"/>
            <w:r>
              <w:rPr>
                <w:rFonts w:eastAsia="PMingLiU"/>
                <w:szCs w:val="18"/>
                <w:shd w:val="clear" w:color="auto" w:fill="FFFFFF"/>
                <w:lang w:eastAsia="zh-TW"/>
              </w:rPr>
              <w:t>.</w:t>
            </w:r>
          </w:p>
          <w:p w:rsidR="00AB760C" w:rsidRDefault="00726EDA">
            <w:pPr>
              <w:numPr>
                <w:ilvl w:val="0"/>
                <w:numId w:val="26"/>
              </w:numPr>
              <w:adjustRightInd w:val="0"/>
              <w:snapToGrid w:val="0"/>
              <w:spacing w:beforeLines="30" w:before="72" w:afterLines="30" w:after="72" w:line="288" w:lineRule="auto"/>
              <w:textAlignment w:val="center"/>
              <w:rPr>
                <w:rFonts w:ascii="Calibri" w:eastAsia="PMingLiU" w:hAnsi="Calibri" w:cs="Calibri"/>
                <w:szCs w:val="18"/>
                <w:lang w:eastAsia="zh-TW"/>
              </w:rPr>
            </w:pPr>
            <w:r>
              <w:rPr>
                <w:rFonts w:eastAsia="PMingLiU"/>
                <w:color w:val="000000"/>
                <w:szCs w:val="18"/>
                <w:shd w:val="clear" w:color="auto" w:fill="FFFFFF"/>
                <w:lang w:eastAsia="zh-TW"/>
              </w:rPr>
              <w:t>Whether/how to re-transmit the</w:t>
            </w:r>
            <w:r>
              <w:rPr>
                <w:rFonts w:eastAsia="PMingLiU"/>
                <w:color w:val="000000"/>
                <w:szCs w:val="18"/>
                <w:shd w:val="clear" w:color="auto" w:fill="FFFFFF"/>
                <w:lang w:eastAsia="zh-TW"/>
              </w:rPr>
              <w:t xml:space="preserve"> first PUCCH channel.</w:t>
            </w:r>
          </w:p>
          <w:p w:rsidR="00AB760C" w:rsidRDefault="00726EDA">
            <w:pPr>
              <w:adjustRightInd w:val="0"/>
              <w:snapToGrid w:val="0"/>
              <w:spacing w:beforeLines="30" w:before="72" w:afterLines="30" w:after="72" w:line="288" w:lineRule="auto"/>
              <w:jc w:val="both"/>
              <w:rPr>
                <w:szCs w:val="20"/>
              </w:rPr>
            </w:pPr>
            <w:r>
              <w:rPr>
                <w:rFonts w:eastAsia="PMingLiU"/>
                <w:color w:val="000000"/>
                <w:szCs w:val="18"/>
                <w:shd w:val="clear" w:color="auto" w:fill="FFFFFF"/>
                <w:lang w:eastAsia="zh-TW"/>
              </w:rPr>
              <w:t>Whether/how to apply prohibit-timer or maximum number of (re)transmission(s) for first PUCCH channel.</w:t>
            </w:r>
          </w:p>
        </w:tc>
      </w:tr>
    </w:tbl>
    <w:p w:rsidR="00AB760C" w:rsidRDefault="00726EDA">
      <w:pPr>
        <w:pStyle w:val="ListParagraph2"/>
        <w:snapToGrid w:val="0"/>
        <w:spacing w:beforeLines="25" w:before="60" w:afterLines="25" w:after="60" w:line="300" w:lineRule="auto"/>
        <w:ind w:firstLineChars="0" w:firstLine="0"/>
        <w:jc w:val="both"/>
        <w:rPr>
          <w:rFonts w:eastAsia="宋体"/>
          <w:b/>
          <w:bCs/>
          <w:szCs w:val="20"/>
          <w:u w:val="single"/>
        </w:rPr>
      </w:pPr>
      <w:r>
        <w:rPr>
          <w:rFonts w:eastAsia="宋体" w:hint="eastAsia"/>
          <w:b/>
          <w:bCs/>
          <w:szCs w:val="20"/>
          <w:u w:val="single"/>
        </w:rPr>
        <w:lastRenderedPageBreak/>
        <w:t>Issue-1: RRC signaling for first PUCCH channel configuration</w:t>
      </w:r>
    </w:p>
    <w:p w:rsidR="00AB760C" w:rsidRDefault="00726EDA">
      <w:pPr>
        <w:pStyle w:val="ListParagraph"/>
        <w:snapToGrid w:val="0"/>
        <w:spacing w:beforeLines="30" w:before="72" w:afterLines="30" w:after="72" w:line="288" w:lineRule="auto"/>
        <w:ind w:firstLineChars="0" w:firstLine="0"/>
        <w:jc w:val="both"/>
        <w:rPr>
          <w:rFonts w:eastAsia="宋体"/>
        </w:rPr>
      </w:pPr>
      <w:r>
        <w:rPr>
          <w:rFonts w:eastAsia="宋体" w:hint="eastAsia"/>
        </w:rPr>
        <w:t>Despite the distinct purposes of the first PUCCH in Mode A and Mode B</w:t>
      </w:r>
      <w:r>
        <w:rPr>
          <w:rFonts w:eastAsia="宋体"/>
        </w:rPr>
        <w:t xml:space="preserve"> is somehow different</w:t>
      </w:r>
      <w:r>
        <w:rPr>
          <w:rFonts w:eastAsia="宋体" w:hint="eastAsia"/>
        </w:rPr>
        <w:t xml:space="preserve">, Mode A is intended for requesting an uplink resource for beam reporting and Mode B serves to notify the presence of an UL resource, it </w:t>
      </w:r>
      <w:r>
        <w:rPr>
          <w:rFonts w:eastAsia="宋体"/>
        </w:rPr>
        <w:t>can</w:t>
      </w:r>
      <w:r>
        <w:rPr>
          <w:rFonts w:eastAsia="宋体" w:hint="eastAsia"/>
        </w:rPr>
        <w:t xml:space="preserve"> treat the first PUCCH in both modes as an SR in order to strive for a unified design and </w:t>
      </w:r>
      <w:r>
        <w:rPr>
          <w:rFonts w:eastAsia="宋体"/>
        </w:rPr>
        <w:t xml:space="preserve">also </w:t>
      </w:r>
      <w:r>
        <w:rPr>
          <w:rFonts w:eastAsia="宋体" w:hint="eastAsia"/>
        </w:rPr>
        <w:t xml:space="preserve">avoid the </w:t>
      </w:r>
      <w:r>
        <w:rPr>
          <w:rFonts w:eastAsia="宋体"/>
        </w:rPr>
        <w:t>tremendous specification efforts</w:t>
      </w:r>
      <w:r>
        <w:rPr>
          <w:rFonts w:eastAsia="宋体" w:hint="eastAsia"/>
        </w:rPr>
        <w:t xml:space="preserve"> </w:t>
      </w:r>
      <w:r>
        <w:rPr>
          <w:rFonts w:eastAsia="宋体"/>
        </w:rPr>
        <w:t>for</w:t>
      </w:r>
      <w:r>
        <w:rPr>
          <w:rFonts w:eastAsia="宋体" w:hint="eastAsia"/>
        </w:rPr>
        <w:t xml:space="preserve"> introducing a brand-new UCI type</w:t>
      </w:r>
      <w:r>
        <w:rPr>
          <w:rFonts w:eastAsia="宋体"/>
        </w:rPr>
        <w:t xml:space="preserve"> (which </w:t>
      </w:r>
      <w:r>
        <w:rPr>
          <w:rFonts w:eastAsia="宋体" w:hint="eastAsia"/>
        </w:rPr>
        <w:t>includ</w:t>
      </w:r>
      <w:r>
        <w:rPr>
          <w:rFonts w:eastAsia="宋体"/>
        </w:rPr>
        <w:t>es</w:t>
      </w:r>
      <w:r>
        <w:rPr>
          <w:rFonts w:eastAsia="宋体" w:hint="eastAsia"/>
        </w:rPr>
        <w:t xml:space="preserve"> signaling design, RRC configuration, UCI multiplexing/dropping/prioritization rule, etc.</w:t>
      </w:r>
      <w:r>
        <w:rPr>
          <w:rFonts w:eastAsia="宋体"/>
        </w:rPr>
        <w:t>)</w:t>
      </w:r>
      <w:r>
        <w:rPr>
          <w:rFonts w:eastAsia="宋体" w:hint="eastAsia"/>
        </w:rPr>
        <w:t>.</w:t>
      </w:r>
    </w:p>
    <w:p w:rsidR="00AB760C" w:rsidRDefault="00726EDA">
      <w:pPr>
        <w:snapToGrid w:val="0"/>
        <w:spacing w:beforeLines="30" w:before="72" w:afterLines="30" w:after="72" w:line="288" w:lineRule="auto"/>
        <w:jc w:val="both"/>
        <w:rPr>
          <w:rFonts w:eastAsia="宋体"/>
          <w:i/>
          <w:iCs/>
          <w:color w:val="000000"/>
          <w:szCs w:val="20"/>
        </w:rPr>
      </w:pPr>
      <w:r>
        <w:rPr>
          <w:rFonts w:eastAsia="宋体" w:hint="eastAsia"/>
          <w:b/>
          <w:bCs/>
          <w:i/>
          <w:iCs/>
        </w:rPr>
        <w:t>Proposal 9:</w:t>
      </w:r>
      <w:r>
        <w:rPr>
          <w:rFonts w:eastAsia="宋体" w:hint="eastAsia"/>
          <w:i/>
          <w:iCs/>
        </w:rPr>
        <w:t xml:space="preserve"> </w:t>
      </w:r>
      <w:r>
        <w:rPr>
          <w:rFonts w:eastAsia="Times New Roman"/>
          <w:i/>
          <w:iCs/>
          <w:color w:val="000000"/>
          <w:szCs w:val="20"/>
        </w:rPr>
        <w:t xml:space="preserve">On beam report transmission procedure for </w:t>
      </w:r>
      <w:r>
        <w:rPr>
          <w:i/>
          <w:iCs/>
          <w:szCs w:val="20"/>
        </w:rPr>
        <w:t>UE-initiated/ev</w:t>
      </w:r>
      <w:r>
        <w:rPr>
          <w:i/>
          <w:iCs/>
          <w:szCs w:val="20"/>
        </w:rPr>
        <w:t>ent-driven beam report</w:t>
      </w:r>
      <w:r>
        <w:rPr>
          <w:rFonts w:eastAsia="Times New Roman"/>
          <w:i/>
          <w:iCs/>
          <w:color w:val="000000"/>
          <w:szCs w:val="20"/>
        </w:rPr>
        <w:t>ing, </w:t>
      </w:r>
      <w:r>
        <w:rPr>
          <w:rFonts w:eastAsia="宋体" w:hint="eastAsia"/>
          <w:i/>
          <w:iCs/>
          <w:color w:val="000000"/>
          <w:szCs w:val="20"/>
        </w:rPr>
        <w:t xml:space="preserve">regarding </w:t>
      </w:r>
      <w:r>
        <w:rPr>
          <w:rFonts w:eastAsia="Times New Roman" w:hint="eastAsia"/>
          <w:i/>
          <w:iCs/>
          <w:color w:val="000000"/>
          <w:szCs w:val="20"/>
        </w:rPr>
        <w:t>the first PUCCH carr</w:t>
      </w:r>
      <w:r>
        <w:rPr>
          <w:rFonts w:eastAsia="宋体" w:hint="eastAsia"/>
          <w:i/>
          <w:iCs/>
          <w:color w:val="000000"/>
          <w:szCs w:val="20"/>
        </w:rPr>
        <w:t>y</w:t>
      </w:r>
      <w:r>
        <w:rPr>
          <w:rFonts w:eastAsia="Times New Roman" w:hint="eastAsia"/>
          <w:i/>
          <w:iCs/>
          <w:color w:val="000000"/>
          <w:szCs w:val="20"/>
        </w:rPr>
        <w:t>i</w:t>
      </w:r>
      <w:r>
        <w:rPr>
          <w:rFonts w:eastAsia="宋体" w:hint="eastAsia"/>
          <w:i/>
          <w:iCs/>
          <w:color w:val="000000"/>
          <w:szCs w:val="20"/>
        </w:rPr>
        <w:t>ng</w:t>
      </w:r>
      <w:r>
        <w:rPr>
          <w:rFonts w:eastAsia="Times New Roman" w:hint="eastAsia"/>
          <w:i/>
          <w:iCs/>
          <w:color w:val="000000"/>
          <w:szCs w:val="20"/>
        </w:rPr>
        <w:t xml:space="preserve"> </w:t>
      </w:r>
      <w:proofErr w:type="gramStart"/>
      <w:r>
        <w:rPr>
          <w:rFonts w:eastAsia="Times New Roman" w:hint="eastAsia"/>
          <w:i/>
          <w:iCs/>
          <w:color w:val="000000"/>
          <w:szCs w:val="20"/>
        </w:rPr>
        <w:t>1</w:t>
      </w:r>
      <w:r>
        <w:rPr>
          <w:rFonts w:eastAsia="宋体" w:hint="eastAsia"/>
          <w:i/>
          <w:iCs/>
          <w:color w:val="000000"/>
          <w:szCs w:val="20"/>
        </w:rPr>
        <w:t xml:space="preserve"> </w:t>
      </w:r>
      <w:r>
        <w:rPr>
          <w:rFonts w:eastAsia="Times New Roman" w:hint="eastAsia"/>
          <w:i/>
          <w:iCs/>
          <w:color w:val="000000"/>
          <w:szCs w:val="20"/>
        </w:rPr>
        <w:t>bit</w:t>
      </w:r>
      <w:proofErr w:type="gramEnd"/>
      <w:r>
        <w:rPr>
          <w:rFonts w:eastAsia="Times New Roman" w:hint="eastAsia"/>
          <w:i/>
          <w:iCs/>
          <w:color w:val="000000"/>
          <w:szCs w:val="20"/>
        </w:rPr>
        <w:t xml:space="preserve"> information</w:t>
      </w:r>
      <w:r>
        <w:rPr>
          <w:rFonts w:eastAsia="宋体" w:hint="eastAsia"/>
          <w:i/>
          <w:iCs/>
          <w:color w:val="000000"/>
          <w:szCs w:val="20"/>
        </w:rPr>
        <w:t xml:space="preserve"> for both Mode A and Mode B, support Alt-1.</w:t>
      </w:r>
    </w:p>
    <w:p w:rsidR="00AB760C" w:rsidRDefault="00726EDA">
      <w:pPr>
        <w:numPr>
          <w:ilvl w:val="0"/>
          <w:numId w:val="12"/>
        </w:numPr>
        <w:snapToGrid w:val="0"/>
        <w:spacing w:beforeLines="30" w:before="72" w:afterLines="30" w:after="72" w:line="288" w:lineRule="auto"/>
        <w:jc w:val="both"/>
        <w:rPr>
          <w:rFonts w:eastAsia="宋体"/>
          <w:i/>
          <w:iCs/>
          <w:color w:val="000000"/>
          <w:szCs w:val="20"/>
        </w:rPr>
      </w:pPr>
      <w:r>
        <w:rPr>
          <w:rFonts w:eastAsia="宋体" w:hint="eastAsia"/>
          <w:i/>
          <w:iCs/>
        </w:rPr>
        <w:t xml:space="preserve">Alt-1 (dedicated SR): Introduce RRC parameter, e.g., </w:t>
      </w:r>
      <w:proofErr w:type="spellStart"/>
      <w:r>
        <w:rPr>
          <w:rFonts w:eastAsia="宋体" w:hint="eastAsia"/>
          <w:i/>
          <w:iCs/>
        </w:rPr>
        <w:t>reportResourceRequest</w:t>
      </w:r>
      <w:proofErr w:type="spellEnd"/>
      <w:r>
        <w:rPr>
          <w:rFonts w:eastAsia="宋体" w:hint="eastAsia"/>
          <w:i/>
          <w:iCs/>
        </w:rPr>
        <w:t>-UEIBR</w:t>
      </w:r>
      <w:r>
        <w:rPr>
          <w:rFonts w:eastAsia="宋体"/>
          <w:i/>
          <w:iCs/>
        </w:rPr>
        <w:t>/</w:t>
      </w:r>
      <w:proofErr w:type="spellStart"/>
      <w:r>
        <w:rPr>
          <w:rFonts w:eastAsia="宋体"/>
          <w:i/>
          <w:iCs/>
        </w:rPr>
        <w:t>reportNotification</w:t>
      </w:r>
      <w:proofErr w:type="spellEnd"/>
      <w:r>
        <w:rPr>
          <w:rFonts w:eastAsia="宋体"/>
          <w:i/>
          <w:iCs/>
        </w:rPr>
        <w:t>-UEIBR</w:t>
      </w:r>
      <w:r>
        <w:rPr>
          <w:rFonts w:eastAsia="宋体" w:hint="eastAsia"/>
          <w:i/>
          <w:iCs/>
        </w:rPr>
        <w:t xml:space="preserve">, corresponding to the </w:t>
      </w:r>
      <w:r>
        <w:rPr>
          <w:rFonts w:eastAsia="宋体" w:hint="eastAsia"/>
          <w:i/>
          <w:iCs/>
        </w:rPr>
        <w:t>one-bit indication in the first PUCCH channel</w:t>
      </w:r>
    </w:p>
    <w:p w:rsidR="00AB760C" w:rsidRDefault="00726EDA">
      <w:pPr>
        <w:numPr>
          <w:ilvl w:val="1"/>
          <w:numId w:val="12"/>
        </w:numPr>
        <w:snapToGrid w:val="0"/>
        <w:spacing w:beforeLines="30" w:before="72" w:afterLines="30" w:after="72" w:line="288" w:lineRule="auto"/>
        <w:jc w:val="both"/>
        <w:rPr>
          <w:rFonts w:eastAsia="宋体"/>
          <w:i/>
          <w:iCs/>
          <w:color w:val="000000"/>
          <w:szCs w:val="20"/>
        </w:rPr>
      </w:pPr>
      <w:r>
        <w:rPr>
          <w:rFonts w:eastAsia="宋体"/>
          <w:i/>
          <w:iCs/>
          <w:color w:val="000000"/>
          <w:szCs w:val="20"/>
        </w:rPr>
        <w:t xml:space="preserve">The RRC parameter is associated with the dedicated </w:t>
      </w:r>
      <w:proofErr w:type="spellStart"/>
      <w:r>
        <w:rPr>
          <w:rFonts w:eastAsia="宋体"/>
          <w:i/>
          <w:iCs/>
          <w:color w:val="000000"/>
          <w:szCs w:val="20"/>
        </w:rPr>
        <w:t>SchedulingRequestId</w:t>
      </w:r>
      <w:proofErr w:type="spellEnd"/>
      <w:r>
        <w:rPr>
          <w:rFonts w:eastAsia="宋体"/>
          <w:i/>
          <w:iCs/>
          <w:color w:val="000000"/>
          <w:szCs w:val="20"/>
        </w:rPr>
        <w:t>.</w:t>
      </w:r>
    </w:p>
    <w:p w:rsidR="00AB760C" w:rsidRDefault="00726EDA">
      <w:pPr>
        <w:numPr>
          <w:ilvl w:val="2"/>
          <w:numId w:val="12"/>
        </w:numPr>
        <w:snapToGrid w:val="0"/>
        <w:spacing w:beforeLines="30" w:before="72" w:afterLines="30" w:after="72" w:line="288" w:lineRule="auto"/>
        <w:jc w:val="both"/>
        <w:rPr>
          <w:rFonts w:eastAsia="宋体"/>
          <w:b/>
          <w:bCs/>
          <w:szCs w:val="20"/>
          <w:u w:val="single"/>
        </w:rPr>
      </w:pPr>
      <w:r>
        <w:rPr>
          <w:i/>
          <w:iCs/>
          <w:szCs w:val="20"/>
        </w:rPr>
        <w:lastRenderedPageBreak/>
        <w:t>Note: The detailed signaling is up to RAN2.</w:t>
      </w:r>
    </w:p>
    <w:p w:rsidR="00AB760C" w:rsidRDefault="00726EDA">
      <w:pPr>
        <w:pStyle w:val="ListParagraph2"/>
        <w:snapToGrid w:val="0"/>
        <w:spacing w:beforeLines="25" w:before="60" w:afterLines="25" w:after="60" w:line="300" w:lineRule="auto"/>
        <w:ind w:firstLineChars="0" w:firstLine="0"/>
        <w:jc w:val="both"/>
        <w:rPr>
          <w:rFonts w:eastAsia="宋体"/>
          <w:b/>
          <w:bCs/>
          <w:szCs w:val="20"/>
          <w:u w:val="single"/>
        </w:rPr>
      </w:pPr>
      <w:r>
        <w:rPr>
          <w:rFonts w:eastAsia="宋体" w:hint="eastAsia"/>
          <w:b/>
          <w:bCs/>
          <w:szCs w:val="20"/>
          <w:u w:val="single"/>
        </w:rPr>
        <w:t>Issue-2: Prohibition and retransmission of the first PUCCH transmission</w:t>
      </w:r>
    </w:p>
    <w:p w:rsidR="00AB760C" w:rsidRDefault="00726EDA">
      <w:pPr>
        <w:pStyle w:val="ListParagraph"/>
        <w:widowControl w:val="0"/>
        <w:spacing w:beforeLines="30" w:before="72" w:afterLines="30" w:after="72" w:line="288" w:lineRule="auto"/>
        <w:ind w:firstLineChars="0" w:firstLine="0"/>
        <w:jc w:val="both"/>
        <w:rPr>
          <w:rFonts w:eastAsia="宋体"/>
        </w:rPr>
      </w:pPr>
      <w:r>
        <w:rPr>
          <w:rFonts w:eastAsia="宋体" w:hint="eastAsia"/>
        </w:rPr>
        <w:t>In legacy, upon triggering of an SR, the UE transmits the positive SR on a valid PUCCH resource when the prohibit timer is not running. Before the SR is canceled, UE can transmit the SR until the number of transmissions reaches the maximum value. Herein, t</w:t>
      </w:r>
      <w:r>
        <w:rPr>
          <w:rFonts w:eastAsia="宋体" w:hint="eastAsia"/>
        </w:rPr>
        <w:t xml:space="preserve">he prohibit timer </w:t>
      </w:r>
      <w:r>
        <w:rPr>
          <w:rFonts w:eastAsia="宋体"/>
        </w:rPr>
        <w:t>can be used</w:t>
      </w:r>
      <w:r>
        <w:rPr>
          <w:rFonts w:eastAsia="宋体" w:hint="eastAsia"/>
        </w:rPr>
        <w:t xml:space="preserve"> to avoid frequent SR transmissions in consecutive transmission occasions. The SR is canceled when the uplink transmission requesting uplink resource can be transmitted on an available resource, e.g., when UL grant(s) can accom</w:t>
      </w:r>
      <w:r>
        <w:rPr>
          <w:rFonts w:eastAsia="宋体" w:hint="eastAsia"/>
        </w:rPr>
        <w:t xml:space="preserve">modate all pending data available for transmission, or when a MAC PDU including a MAC CE for BFR is transmitted. Similarly, the first PUCCH transmission should be applied the prohibition mechanism, especially </w:t>
      </w:r>
      <w:r>
        <w:rPr>
          <w:rFonts w:eastAsia="宋体"/>
        </w:rPr>
        <w:t>when</w:t>
      </w:r>
      <w:r>
        <w:rPr>
          <w:rFonts w:eastAsia="宋体" w:hint="eastAsia"/>
        </w:rPr>
        <w:t xml:space="preserve"> it is associated with an SR (Alt-1).</w:t>
      </w:r>
    </w:p>
    <w:p w:rsidR="00AB760C" w:rsidRDefault="00726EDA">
      <w:pPr>
        <w:numPr>
          <w:ilvl w:val="0"/>
          <w:numId w:val="27"/>
        </w:numPr>
        <w:snapToGrid w:val="0"/>
        <w:spacing w:beforeLines="30" w:before="72" w:afterLines="30" w:after="72" w:line="288" w:lineRule="auto"/>
        <w:jc w:val="both"/>
        <w:rPr>
          <w:rFonts w:eastAsia="宋体"/>
        </w:rPr>
      </w:pPr>
      <w:r>
        <w:rPr>
          <w:rFonts w:eastAsia="宋体" w:hint="eastAsia"/>
        </w:rPr>
        <w:t>In Mo</w:t>
      </w:r>
      <w:r>
        <w:rPr>
          <w:rFonts w:eastAsia="宋体" w:hint="eastAsia"/>
        </w:rPr>
        <w:t xml:space="preserve">de A, </w:t>
      </w:r>
      <w:r>
        <w:rPr>
          <w:rFonts w:eastAsia="宋体"/>
        </w:rPr>
        <w:t xml:space="preserve">given that </w:t>
      </w:r>
      <w:r>
        <w:rPr>
          <w:rFonts w:eastAsia="宋体" w:hint="eastAsia"/>
        </w:rPr>
        <w:t xml:space="preserve">the second UL channel to accommodate UEI beam reports is scheduled by the DCI format, </w:t>
      </w:r>
      <w:r>
        <w:rPr>
          <w:rFonts w:eastAsia="宋体"/>
        </w:rPr>
        <w:t>it is vital to enable</w:t>
      </w:r>
      <w:r>
        <w:rPr>
          <w:rFonts w:eastAsia="宋体" w:hint="eastAsia"/>
        </w:rPr>
        <w:t xml:space="preserve"> multiple transmissions of the first PUCCH to continuously request the second UL channel before UE receiving the DCI format. Meanwhi</w:t>
      </w:r>
      <w:r>
        <w:rPr>
          <w:rFonts w:eastAsia="宋体" w:hint="eastAsia"/>
        </w:rPr>
        <w:t>le, the prohibition mechanism can be reused to avoid frequent and redundant uplink resource request. The UE may cancel the first PUCCH transmission when the corresponding UEIBR is transmitted to align with the legacy design.</w:t>
      </w:r>
    </w:p>
    <w:p w:rsidR="00AB760C" w:rsidRDefault="00726EDA">
      <w:pPr>
        <w:numPr>
          <w:ilvl w:val="0"/>
          <w:numId w:val="27"/>
        </w:numPr>
        <w:snapToGrid w:val="0"/>
        <w:spacing w:beforeLines="30" w:before="72" w:afterLines="30" w:after="72" w:line="288" w:lineRule="auto"/>
        <w:jc w:val="both"/>
        <w:rPr>
          <w:rFonts w:eastAsia="宋体"/>
        </w:rPr>
      </w:pPr>
      <w:r>
        <w:rPr>
          <w:rFonts w:eastAsia="宋体" w:hint="eastAsia"/>
        </w:rPr>
        <w:t>In Mode B, the UE can always de</w:t>
      </w:r>
      <w:r>
        <w:rPr>
          <w:rFonts w:eastAsia="宋体" w:hint="eastAsia"/>
        </w:rPr>
        <w:t xml:space="preserve">termine a valid transmission occasion of the second UL channel after the transmission of first PUCCH. However, since the second UL channel may be dropped </w:t>
      </w:r>
      <w:r>
        <w:rPr>
          <w:rFonts w:eastAsia="宋体"/>
        </w:rPr>
        <w:t>caused by</w:t>
      </w:r>
      <w:r>
        <w:rPr>
          <w:rFonts w:eastAsia="宋体" w:hint="eastAsia"/>
        </w:rPr>
        <w:t xml:space="preserve"> collisions, the time gap between the valid transmission occasions of the first PUCCH and sec</w:t>
      </w:r>
      <w:r>
        <w:rPr>
          <w:rFonts w:eastAsia="宋体" w:hint="eastAsia"/>
        </w:rPr>
        <w:t xml:space="preserve">ond UL channel may be quite large. To mitigate such </w:t>
      </w:r>
      <w:r>
        <w:rPr>
          <w:rFonts w:eastAsia="宋体"/>
        </w:rPr>
        <w:t>impact</w:t>
      </w:r>
      <w:r>
        <w:rPr>
          <w:rFonts w:eastAsia="宋体" w:hint="eastAsia"/>
        </w:rPr>
        <w:t xml:space="preserve">, </w:t>
      </w:r>
      <w:r>
        <w:rPr>
          <w:rFonts w:eastAsia="宋体"/>
        </w:rPr>
        <w:t xml:space="preserve">it is needed to </w:t>
      </w:r>
      <w:r>
        <w:rPr>
          <w:rFonts w:eastAsia="宋体" w:hint="eastAsia"/>
        </w:rPr>
        <w:t>support multiple transmissions of the first PUCCH before a valid transmission occasion of the second UL channel.</w:t>
      </w:r>
    </w:p>
    <w:p w:rsidR="00AB760C" w:rsidRDefault="00726EDA">
      <w:pPr>
        <w:snapToGrid w:val="0"/>
        <w:spacing w:beforeLines="30" w:before="72" w:afterLines="30" w:after="72" w:line="288" w:lineRule="auto"/>
        <w:jc w:val="both"/>
        <w:rPr>
          <w:rFonts w:eastAsia="宋体"/>
        </w:rPr>
      </w:pPr>
      <w:r>
        <w:rPr>
          <w:rFonts w:eastAsia="宋体" w:hint="eastAsia"/>
        </w:rPr>
        <w:t>Additionally, it should be noted that if the first PUCCH is not rec</w:t>
      </w:r>
      <w:r>
        <w:rPr>
          <w:rFonts w:eastAsia="宋体" w:hint="eastAsia"/>
        </w:rPr>
        <w:t xml:space="preserve">eived successfully by NW, the subsequent second UL channel cannot be decoded successfully either. If the triggered beam report is canceled upon the single UEIBR transmission and the UEIBR transmission is not received successfully, UE can transmit the beam </w:t>
      </w:r>
      <w:r>
        <w:rPr>
          <w:rFonts w:eastAsia="宋体" w:hint="eastAsia"/>
        </w:rPr>
        <w:t xml:space="preserve">report after a new round of event instance counting, </w:t>
      </w:r>
      <w:r>
        <w:rPr>
          <w:rFonts w:eastAsia="宋体"/>
        </w:rPr>
        <w:t xml:space="preserve">which may </w:t>
      </w:r>
      <w:r>
        <w:rPr>
          <w:rFonts w:eastAsia="宋体" w:hint="eastAsia"/>
        </w:rPr>
        <w:t xml:space="preserve">lead to a </w:t>
      </w:r>
      <w:r>
        <w:rPr>
          <w:rFonts w:eastAsia="宋体"/>
        </w:rPr>
        <w:t>too long</w:t>
      </w:r>
      <w:r>
        <w:rPr>
          <w:rFonts w:eastAsia="宋体" w:hint="eastAsia"/>
        </w:rPr>
        <w:t xml:space="preserve"> report latency. Consequently, multiple transmissions of the first PUCCH and second UL channel should be supported.</w:t>
      </w:r>
    </w:p>
    <w:p w:rsidR="00AB760C" w:rsidRDefault="00726EDA">
      <w:pPr>
        <w:snapToGrid w:val="0"/>
        <w:spacing w:beforeLines="30" w:before="72" w:afterLines="30" w:after="72" w:line="288" w:lineRule="auto"/>
        <w:jc w:val="both"/>
        <w:rPr>
          <w:rFonts w:eastAsia="宋体"/>
        </w:rPr>
      </w:pPr>
      <w:r>
        <w:rPr>
          <w:rFonts w:eastAsia="宋体" w:hint="eastAsia"/>
        </w:rPr>
        <w:t>For legacy SR, when the maximum number of SR transmission(s</w:t>
      </w:r>
      <w:r>
        <w:rPr>
          <w:rFonts w:eastAsia="宋体" w:hint="eastAsia"/>
        </w:rPr>
        <w:t>) for a given SR configuration is reached, the UE initiates random access procedure and clears</w:t>
      </w:r>
      <w:r>
        <w:rPr>
          <w:rFonts w:eastAsia="宋体"/>
        </w:rPr>
        <w:t xml:space="preserve"> up</w:t>
      </w:r>
      <w:r>
        <w:rPr>
          <w:rFonts w:eastAsia="宋体" w:hint="eastAsia"/>
        </w:rPr>
        <w:t xml:space="preserve"> </w:t>
      </w:r>
      <w:r>
        <w:rPr>
          <w:rFonts w:eastAsia="宋体"/>
        </w:rPr>
        <w:t>all</w:t>
      </w:r>
      <w:r>
        <w:rPr>
          <w:rFonts w:eastAsia="宋体" w:hint="eastAsia"/>
        </w:rPr>
        <w:t xml:space="preserve"> </w:t>
      </w:r>
      <w:r>
        <w:rPr>
          <w:rFonts w:eastAsia="宋体"/>
        </w:rPr>
        <w:t xml:space="preserve">of </w:t>
      </w:r>
      <w:r>
        <w:rPr>
          <w:rFonts w:eastAsia="宋体" w:hint="eastAsia"/>
        </w:rPr>
        <w:t xml:space="preserve">the </w:t>
      </w:r>
      <w:r>
        <w:rPr>
          <w:rFonts w:eastAsia="宋体"/>
        </w:rPr>
        <w:t xml:space="preserve">UL/DL </w:t>
      </w:r>
      <w:r>
        <w:rPr>
          <w:rFonts w:eastAsia="宋体" w:hint="eastAsia"/>
        </w:rPr>
        <w:t xml:space="preserve">grants. </w:t>
      </w:r>
      <w:r>
        <w:rPr>
          <w:rFonts w:eastAsia="宋体"/>
        </w:rPr>
        <w:t>In this sense, t</w:t>
      </w:r>
      <w:r>
        <w:rPr>
          <w:rFonts w:eastAsia="宋体" w:hint="eastAsia"/>
        </w:rPr>
        <w:t>he necessity of reusing the same design for first PUCCH needs further discussion.</w:t>
      </w:r>
    </w:p>
    <w:p w:rsidR="00AB760C" w:rsidRDefault="00726EDA">
      <w:pPr>
        <w:pStyle w:val="ListParagraph"/>
        <w:widowControl w:val="0"/>
        <w:spacing w:beforeLines="30" w:before="72" w:afterLines="30" w:after="72" w:line="288" w:lineRule="auto"/>
        <w:ind w:firstLineChars="0" w:firstLine="0"/>
        <w:jc w:val="both"/>
        <w:rPr>
          <w:rFonts w:eastAsia="宋体"/>
          <w:i/>
          <w:iCs/>
        </w:rPr>
      </w:pPr>
      <w:r>
        <w:rPr>
          <w:rFonts w:eastAsia="宋体" w:hint="eastAsia"/>
          <w:b/>
          <w:bCs/>
          <w:i/>
          <w:iCs/>
        </w:rPr>
        <w:t>Proposal 10:</w:t>
      </w:r>
      <w:r>
        <w:rPr>
          <w:rFonts w:eastAsia="宋体" w:hint="eastAsia"/>
          <w:i/>
          <w:iCs/>
        </w:rPr>
        <w:t xml:space="preserve"> Regarding transmission of the first PUCCH in response to triggering of a UE-initiated beam report in both Mode-A and Mode-B, support to apply a prohibit-timer for first PUCCH channel.</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UE transmits the first PUCCH in a valid uplink resource when the first </w:t>
      </w:r>
      <w:r>
        <w:rPr>
          <w:rFonts w:eastAsia="宋体" w:hint="eastAsia"/>
          <w:i/>
          <w:iCs/>
        </w:rPr>
        <w:t>PUCCH is triggered and the prohibit-timer is not running.</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FFS: Details of starting or stopping the prohibit-timer in Mode A and Mode-B.</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FFS: Whether/how to apply the maximum number of transmission(s) for first PUCCH channel. </w:t>
      </w:r>
    </w:p>
    <w:p w:rsidR="00AB760C" w:rsidRDefault="00726EDA">
      <w:pPr>
        <w:pStyle w:val="ListParagraph2"/>
        <w:snapToGrid w:val="0"/>
        <w:spacing w:beforeLines="25" w:before="60" w:afterLines="25" w:after="60" w:line="300" w:lineRule="auto"/>
        <w:ind w:firstLineChars="0" w:firstLine="0"/>
        <w:jc w:val="both"/>
        <w:rPr>
          <w:rFonts w:eastAsia="宋体"/>
          <w:b/>
          <w:bCs/>
          <w:szCs w:val="20"/>
          <w:u w:val="single"/>
        </w:rPr>
      </w:pPr>
      <w:r>
        <w:rPr>
          <w:rFonts w:eastAsia="宋体" w:hint="eastAsia"/>
          <w:b/>
          <w:bCs/>
          <w:szCs w:val="20"/>
          <w:u w:val="single"/>
        </w:rPr>
        <w:t>Issue-3: UCI multiplexing/drop</w:t>
      </w:r>
      <w:r>
        <w:rPr>
          <w:rFonts w:eastAsia="宋体" w:hint="eastAsia"/>
          <w:b/>
          <w:bCs/>
          <w:szCs w:val="20"/>
          <w:u w:val="single"/>
        </w:rPr>
        <w:t>ping/prioritization rule for the first PUCCH</w:t>
      </w:r>
    </w:p>
    <w:p w:rsidR="00AB760C" w:rsidRDefault="00726EDA">
      <w:pPr>
        <w:pStyle w:val="ListParagraph"/>
        <w:snapToGrid w:val="0"/>
        <w:spacing w:beforeLines="30" w:before="72" w:afterLines="30" w:after="72" w:line="288" w:lineRule="auto"/>
        <w:ind w:firstLineChars="0" w:firstLine="0"/>
        <w:jc w:val="both"/>
        <w:rPr>
          <w:rFonts w:eastAsia="宋体"/>
        </w:rPr>
      </w:pPr>
      <w:r>
        <w:rPr>
          <w:rFonts w:eastAsia="宋体" w:hint="eastAsia"/>
        </w:rPr>
        <w:t>It should be noted that LRR is introduced for BFR, and it is regarded as an SR as well. The triggering and transmission procedure for LRR widely reuse the legacy definitions for SR. Nevertheless, in order to pri</w:t>
      </w:r>
      <w:r>
        <w:rPr>
          <w:rFonts w:eastAsia="宋体" w:hint="eastAsia"/>
        </w:rPr>
        <w:t xml:space="preserve">oritize the LRR over other conventional SRs, it is specified in TS 38.321 that when the MAC entity has a pending SR for </w:t>
      </w:r>
      <w:proofErr w:type="spellStart"/>
      <w:r>
        <w:rPr>
          <w:rFonts w:eastAsia="宋体" w:hint="eastAsia"/>
        </w:rPr>
        <w:t>SCell</w:t>
      </w:r>
      <w:proofErr w:type="spellEnd"/>
      <w:r>
        <w:rPr>
          <w:rFonts w:eastAsia="宋体" w:hint="eastAsia"/>
        </w:rPr>
        <w:t xml:space="preserve"> beam failure recovery and the MAC entity has one or more PUCCH resources (other than PUCCH resources of pending SR for beam failur</w:t>
      </w:r>
      <w:r>
        <w:rPr>
          <w:rFonts w:eastAsia="宋体" w:hint="eastAsia"/>
        </w:rPr>
        <w:t>e recovery of a BFD-RS set) overlapp</w:t>
      </w:r>
      <w:r>
        <w:rPr>
          <w:rFonts w:eastAsia="宋体"/>
        </w:rPr>
        <w:t>ed</w:t>
      </w:r>
      <w:r>
        <w:rPr>
          <w:rFonts w:eastAsia="宋体" w:hint="eastAsia"/>
        </w:rPr>
        <w:t xml:space="preserve"> with PUCCH resource for </w:t>
      </w:r>
      <w:proofErr w:type="spellStart"/>
      <w:r>
        <w:rPr>
          <w:rFonts w:eastAsia="宋体" w:hint="eastAsia"/>
        </w:rPr>
        <w:t>SCell</w:t>
      </w:r>
      <w:proofErr w:type="spellEnd"/>
      <w:r>
        <w:rPr>
          <w:rFonts w:eastAsia="宋体" w:hint="eastAsia"/>
        </w:rPr>
        <w:t xml:space="preserve"> beam failure recovery for the SR transmission occasion, the MAC entity </w:t>
      </w:r>
      <w:r>
        <w:rPr>
          <w:rFonts w:eastAsia="宋体"/>
        </w:rPr>
        <w:t xml:space="preserve">is </w:t>
      </w:r>
      <w:r>
        <w:rPr>
          <w:rFonts w:eastAsia="宋体" w:hint="eastAsia"/>
        </w:rPr>
        <w:t>consider</w:t>
      </w:r>
      <w:r>
        <w:rPr>
          <w:rFonts w:eastAsia="宋体"/>
        </w:rPr>
        <w:t>ed to be valid</w:t>
      </w:r>
      <w:r>
        <w:rPr>
          <w:rFonts w:eastAsia="宋体" w:hint="eastAsia"/>
        </w:rPr>
        <w:t xml:space="preserve"> only</w:t>
      </w:r>
      <w:r>
        <w:rPr>
          <w:rFonts w:eastAsia="宋体"/>
        </w:rPr>
        <w:t xml:space="preserve"> to</w:t>
      </w:r>
      <w:r>
        <w:rPr>
          <w:rFonts w:eastAsia="宋体" w:hint="eastAsia"/>
        </w:rPr>
        <w:t xml:space="preserve"> the PUCCH resource for </w:t>
      </w:r>
      <w:proofErr w:type="spellStart"/>
      <w:r>
        <w:rPr>
          <w:rFonts w:eastAsia="宋体" w:hint="eastAsia"/>
        </w:rPr>
        <w:t>SCell</w:t>
      </w:r>
      <w:proofErr w:type="spellEnd"/>
      <w:r>
        <w:rPr>
          <w:rFonts w:eastAsia="宋体" w:hint="eastAsia"/>
        </w:rPr>
        <w:t xml:space="preserve"> beam failure recovery.</w:t>
      </w:r>
      <w:r>
        <w:rPr>
          <w:rFonts w:eastAsia="宋体"/>
        </w:rPr>
        <w:t xml:space="preserve"> </w:t>
      </w:r>
      <w:r>
        <w:rPr>
          <w:rFonts w:eastAsia="宋体" w:hint="eastAsia"/>
        </w:rPr>
        <w:t xml:space="preserve">Similarly, the prioritization </w:t>
      </w:r>
      <w:r>
        <w:rPr>
          <w:rFonts w:eastAsia="宋体"/>
        </w:rPr>
        <w:t xml:space="preserve">rule </w:t>
      </w:r>
      <w:r>
        <w:rPr>
          <w:rFonts w:eastAsia="宋体" w:hint="eastAsia"/>
        </w:rPr>
        <w:t xml:space="preserve">of SR for BFR </w:t>
      </w:r>
      <w:r>
        <w:rPr>
          <w:rFonts w:eastAsia="宋体"/>
        </w:rPr>
        <w:t xml:space="preserve">vs </w:t>
      </w:r>
      <w:r>
        <w:rPr>
          <w:rFonts w:eastAsia="宋体" w:hint="eastAsia"/>
        </w:rPr>
        <w:t xml:space="preserve">UEIBR </w:t>
      </w:r>
      <w:r>
        <w:rPr>
          <w:rFonts w:eastAsia="宋体"/>
        </w:rPr>
        <w:t xml:space="preserve">vs </w:t>
      </w:r>
      <w:proofErr w:type="gramStart"/>
      <w:r>
        <w:rPr>
          <w:rFonts w:eastAsia="宋体" w:hint="eastAsia"/>
        </w:rPr>
        <w:t>other</w:t>
      </w:r>
      <w:proofErr w:type="gramEnd"/>
      <w:r>
        <w:rPr>
          <w:rFonts w:eastAsia="宋体"/>
        </w:rPr>
        <w:t xml:space="preserve"> SR</w:t>
      </w:r>
      <w:r>
        <w:rPr>
          <w:rFonts w:eastAsia="宋体" w:hint="eastAsia"/>
        </w:rPr>
        <w:t xml:space="preserve"> </w:t>
      </w:r>
      <w:r>
        <w:rPr>
          <w:rFonts w:eastAsia="宋体"/>
        </w:rPr>
        <w:t>needs to be discussed</w:t>
      </w:r>
      <w:r>
        <w:rPr>
          <w:rFonts w:eastAsia="宋体" w:hint="eastAsia"/>
        </w:rPr>
        <w:t>.</w:t>
      </w:r>
    </w:p>
    <w:p w:rsidR="00AB760C" w:rsidRDefault="00726EDA">
      <w:pPr>
        <w:pStyle w:val="ListParagraph"/>
        <w:snapToGrid w:val="0"/>
        <w:spacing w:beforeLines="30" w:before="72" w:afterLines="30" w:after="72" w:line="288" w:lineRule="auto"/>
        <w:ind w:firstLineChars="0" w:firstLine="0"/>
        <w:jc w:val="both"/>
        <w:rPr>
          <w:rFonts w:eastAsia="宋体"/>
          <w:iCs/>
          <w:color w:val="000000"/>
        </w:rPr>
      </w:pPr>
      <w:r>
        <w:rPr>
          <w:rFonts w:eastAsia="宋体" w:hint="eastAsia"/>
          <w:iCs/>
          <w:color w:val="000000"/>
        </w:rPr>
        <w:lastRenderedPageBreak/>
        <w:t xml:space="preserve">Besides, in case of overlapping between an SR and a PUSCH in legacy, the UE drops the SR if the PUSCH is with UL-SCH, </w:t>
      </w:r>
      <w:r>
        <w:rPr>
          <w:rFonts w:eastAsia="宋体"/>
          <w:iCs/>
          <w:color w:val="000000"/>
        </w:rPr>
        <w:t xml:space="preserve">or </w:t>
      </w:r>
      <w:r>
        <w:rPr>
          <w:rFonts w:eastAsia="宋体" w:hint="eastAsia"/>
          <w:iCs/>
          <w:color w:val="000000"/>
        </w:rPr>
        <w:t>drops the PUSCH otherwise. Regarding the overlapping between first PUCCH</w:t>
      </w:r>
      <w:r>
        <w:rPr>
          <w:rFonts w:eastAsia="宋体" w:hint="eastAsia"/>
          <w:iCs/>
          <w:color w:val="000000"/>
        </w:rPr>
        <w:t xml:space="preserve"> and PUSCH, it is worth discussing whether the UE can multiplex the one-bit indication from the first PUCCH in the PUSCH</w:t>
      </w:r>
      <w:r>
        <w:rPr>
          <w:rFonts w:eastAsia="宋体"/>
          <w:iCs/>
          <w:color w:val="000000"/>
        </w:rPr>
        <w:t xml:space="preserve"> instead</w:t>
      </w:r>
      <w:r>
        <w:rPr>
          <w:rFonts w:eastAsia="宋体" w:hint="eastAsia"/>
          <w:iCs/>
          <w:color w:val="000000"/>
        </w:rPr>
        <w:t>.</w:t>
      </w:r>
    </w:p>
    <w:p w:rsidR="00AB760C" w:rsidRDefault="00726EDA">
      <w:pPr>
        <w:snapToGrid w:val="0"/>
        <w:spacing w:beforeLines="30" w:before="72" w:afterLines="30" w:after="72" w:line="288" w:lineRule="auto"/>
        <w:jc w:val="both"/>
        <w:rPr>
          <w:rFonts w:eastAsia="宋体"/>
          <w:i/>
          <w:iCs/>
          <w:color w:val="000000"/>
          <w:szCs w:val="20"/>
        </w:rPr>
      </w:pPr>
      <w:r>
        <w:rPr>
          <w:rFonts w:eastAsia="宋体" w:hint="eastAsia"/>
          <w:b/>
          <w:bCs/>
          <w:i/>
          <w:iCs/>
        </w:rPr>
        <w:t>Proposal 11:</w:t>
      </w:r>
      <w:r>
        <w:rPr>
          <w:rFonts w:eastAsia="宋体" w:hint="eastAsia"/>
          <w:i/>
          <w:iCs/>
        </w:rPr>
        <w:t xml:space="preserve"> </w:t>
      </w:r>
      <w:r>
        <w:rPr>
          <w:rFonts w:eastAsia="宋体" w:hint="eastAsia"/>
          <w:i/>
          <w:iCs/>
          <w:color w:val="000000"/>
          <w:szCs w:val="20"/>
        </w:rPr>
        <w:t>On beam report transmission procedure for UE-initiated/event-driven beam reporting, regarding first PUCCH transmi</w:t>
      </w:r>
      <w:r>
        <w:rPr>
          <w:rFonts w:eastAsia="宋体" w:hint="eastAsia"/>
          <w:i/>
          <w:iCs/>
          <w:color w:val="000000"/>
          <w:szCs w:val="20"/>
        </w:rPr>
        <w:t>ssion in Mode-A and/or Mode-B, support to reuse the same mechanism of legacy SR/LLR, except for (1) the priority rule between the first PUCCH and SR/LLR, and (2) multiplexing</w:t>
      </w:r>
      <w:r>
        <w:rPr>
          <w:rFonts w:eastAsia="宋体"/>
          <w:i/>
          <w:iCs/>
          <w:color w:val="000000"/>
          <w:szCs w:val="20"/>
        </w:rPr>
        <w:t>/</w:t>
      </w:r>
      <w:r>
        <w:rPr>
          <w:rFonts w:eastAsia="宋体" w:hint="eastAsia"/>
          <w:i/>
          <w:iCs/>
          <w:color w:val="000000"/>
          <w:szCs w:val="20"/>
        </w:rPr>
        <w:t>dropping rule of the first PUCCH while overlapp</w:t>
      </w:r>
      <w:r>
        <w:rPr>
          <w:rFonts w:eastAsia="宋体"/>
          <w:i/>
          <w:iCs/>
          <w:color w:val="000000"/>
          <w:szCs w:val="20"/>
        </w:rPr>
        <w:t>ed</w:t>
      </w:r>
      <w:r>
        <w:rPr>
          <w:rFonts w:eastAsia="宋体" w:hint="eastAsia"/>
          <w:i/>
          <w:iCs/>
          <w:color w:val="000000"/>
          <w:szCs w:val="20"/>
        </w:rPr>
        <w:t xml:space="preserve"> with PUSCH.</w:t>
      </w:r>
    </w:p>
    <w:p w:rsidR="00AB760C" w:rsidRDefault="00726EDA">
      <w:pPr>
        <w:snapToGrid w:val="0"/>
        <w:spacing w:beforeLines="30" w:before="72" w:afterLines="30" w:after="72" w:line="288" w:lineRule="auto"/>
        <w:jc w:val="both"/>
        <w:rPr>
          <w:rFonts w:eastAsia="宋体"/>
        </w:rPr>
      </w:pPr>
      <w:r>
        <w:rPr>
          <w:rFonts w:eastAsia="宋体" w:hint="eastAsia"/>
          <w:b/>
          <w:bCs/>
          <w:szCs w:val="20"/>
          <w:u w:val="single"/>
        </w:rPr>
        <w:t>Issue-4: Associatio</w:t>
      </w:r>
      <w:r>
        <w:rPr>
          <w:rFonts w:eastAsia="宋体" w:hint="eastAsia"/>
          <w:b/>
          <w:bCs/>
          <w:szCs w:val="20"/>
          <w:u w:val="single"/>
        </w:rPr>
        <w:t>n between first PUCCH channel and CSI report configurations for UE-initiated/event-</w:t>
      </w:r>
      <w:r>
        <w:rPr>
          <w:rFonts w:eastAsia="宋体" w:hint="eastAsia"/>
          <w:b/>
          <w:bCs/>
          <w:u w:val="single"/>
        </w:rPr>
        <w:t>driven beam report</w:t>
      </w:r>
    </w:p>
    <w:p w:rsidR="00AB760C" w:rsidRDefault="00726EDA">
      <w:pPr>
        <w:pStyle w:val="ListParagraph"/>
        <w:snapToGrid w:val="0"/>
        <w:spacing w:beforeLines="30" w:before="72" w:afterLines="30" w:after="72" w:line="288" w:lineRule="auto"/>
        <w:ind w:firstLineChars="0" w:firstLine="0"/>
        <w:jc w:val="both"/>
        <w:rPr>
          <w:rFonts w:eastAsia="宋体"/>
        </w:rPr>
      </w:pPr>
      <w:r>
        <w:rPr>
          <w:rFonts w:eastAsia="宋体" w:hint="eastAsia"/>
        </w:rPr>
        <w:t>Given that the number of SR configurations is limited</w:t>
      </w:r>
      <w:r>
        <w:rPr>
          <w:rFonts w:eastAsia="宋体"/>
        </w:rPr>
        <w:t xml:space="preserve"> (i.e., up to 8</w:t>
      </w:r>
      <w:r>
        <w:rPr>
          <w:rFonts w:eastAsia="宋体" w:hint="eastAsia"/>
        </w:rPr>
        <w:t xml:space="preserve"> per UE</w:t>
      </w:r>
      <w:r>
        <w:rPr>
          <w:rFonts w:eastAsia="宋体"/>
        </w:rPr>
        <w:t>)</w:t>
      </w:r>
      <w:r>
        <w:rPr>
          <w:rFonts w:eastAsia="宋体" w:hint="eastAsia"/>
        </w:rPr>
        <w:t xml:space="preserve">, configuring a dedicated SR configuration for each CSI report configuration seems impractical. </w:t>
      </w:r>
      <w:r>
        <w:rPr>
          <w:rFonts w:eastAsia="宋体" w:hint="eastAsia"/>
          <w:szCs w:val="18"/>
          <w:shd w:val="clear" w:color="auto" w:fill="FFFFFF"/>
        </w:rPr>
        <w:t xml:space="preserve">Considering that the triggering of UEI beam reports associated with different CSI report configurations can be sparse in time domain, the same </w:t>
      </w:r>
      <w:r>
        <w:rPr>
          <w:rFonts w:eastAsia="宋体" w:hint="eastAsia"/>
        </w:rPr>
        <w:t xml:space="preserve">SR configuration </w:t>
      </w:r>
      <w:r>
        <w:rPr>
          <w:rFonts w:eastAsia="宋体" w:hint="eastAsia"/>
        </w:rPr>
        <w:t>being associated with multiple UEIBR configurations should be supported to improve the resource efficiency of first PUCCH. Consequently, the first PUCCH is transmitted when at least one of the UEI beam reports associated with the first PUCCH is triggered.</w:t>
      </w:r>
    </w:p>
    <w:p w:rsidR="00AB760C" w:rsidRDefault="00726EDA">
      <w:pPr>
        <w:adjustRightInd w:val="0"/>
        <w:snapToGrid w:val="0"/>
        <w:spacing w:beforeLines="30" w:before="72" w:afterLines="30" w:after="72" w:line="288" w:lineRule="auto"/>
        <w:jc w:val="both"/>
        <w:textAlignment w:val="center"/>
        <w:rPr>
          <w:rFonts w:eastAsia="宋体"/>
          <w:szCs w:val="18"/>
          <w:shd w:val="clear" w:color="auto" w:fill="FFFFFF"/>
        </w:rPr>
      </w:pPr>
      <w:r>
        <w:rPr>
          <w:rFonts w:eastAsia="宋体" w:hint="eastAsia"/>
          <w:szCs w:val="18"/>
          <w:shd w:val="clear" w:color="auto" w:fill="FFFFFF"/>
        </w:rPr>
        <w:t>Regarding w</w:t>
      </w:r>
      <w:r>
        <w:rPr>
          <w:rFonts w:eastAsia="PMingLiU"/>
          <w:szCs w:val="18"/>
          <w:shd w:val="clear" w:color="auto" w:fill="FFFFFF"/>
          <w:lang w:eastAsia="zh-TW"/>
        </w:rPr>
        <w:t>hether the PUCCH resource in the first PUCCH channel can be associated with multiple CSI report configurations from one or multiple CC(s)</w:t>
      </w:r>
      <w:r>
        <w:rPr>
          <w:rFonts w:eastAsia="宋体" w:hint="eastAsia"/>
          <w:szCs w:val="18"/>
          <w:shd w:val="clear" w:color="auto" w:fill="FFFFFF"/>
        </w:rPr>
        <w:t>, the considerations for Mode-A and Mode-B are provided as follows.</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rPr>
        <w:t xml:space="preserve">For </w:t>
      </w:r>
      <w:r>
        <w:rPr>
          <w:rFonts w:eastAsia="宋体" w:hint="eastAsia"/>
        </w:rPr>
        <w:t>Mode-A</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color w:val="000000"/>
          <w:szCs w:val="20"/>
        </w:rPr>
        <w:t>If multiple UEIBRs configured</w:t>
      </w:r>
      <w:r>
        <w:rPr>
          <w:rFonts w:eastAsia="宋体" w:hint="eastAsia"/>
          <w:color w:val="000000"/>
          <w:szCs w:val="20"/>
        </w:rPr>
        <w:t xml:space="preserve"> in different CCs can be associated with the same first PUCCH as in Figure 2(a), the network may schedule a PUSCH in a CC different from the CC in which the triggered UEIBR is configured due to it cannot identity the CC index of the actually triggered UEIB</w:t>
      </w:r>
      <w:r>
        <w:rPr>
          <w:rFonts w:eastAsia="宋体" w:hint="eastAsia"/>
          <w:color w:val="000000"/>
          <w:szCs w:val="20"/>
        </w:rPr>
        <w:t xml:space="preserve">R based on the first PUCCH transmission. Consequently, it allows </w:t>
      </w:r>
      <w:r>
        <w:rPr>
          <w:rFonts w:eastAsia="宋体"/>
          <w:szCs w:val="20"/>
        </w:rPr>
        <w:t xml:space="preserve">the beam report </w:t>
      </w:r>
      <w:r>
        <w:rPr>
          <w:rFonts w:eastAsia="宋体" w:hint="eastAsia"/>
          <w:szCs w:val="20"/>
        </w:rPr>
        <w:t xml:space="preserve">to </w:t>
      </w:r>
      <w:r>
        <w:rPr>
          <w:rFonts w:eastAsia="宋体"/>
          <w:szCs w:val="20"/>
        </w:rPr>
        <w:t xml:space="preserve">be carried in the second UL channel in the CC </w:t>
      </w:r>
      <w:r>
        <w:rPr>
          <w:rFonts w:eastAsia="宋体" w:hint="eastAsia"/>
          <w:szCs w:val="20"/>
        </w:rPr>
        <w:t xml:space="preserve">different from the CC </w:t>
      </w:r>
      <w:r>
        <w:rPr>
          <w:rFonts w:eastAsia="宋体"/>
          <w:szCs w:val="20"/>
        </w:rPr>
        <w:t>where the corresponding CSI report configuration is configured</w:t>
      </w:r>
      <w:r>
        <w:rPr>
          <w:rFonts w:eastAsia="宋体" w:hint="eastAsia"/>
          <w:szCs w:val="20"/>
        </w:rPr>
        <w:t>.</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color w:val="000000"/>
          <w:szCs w:val="20"/>
        </w:rPr>
        <w:t xml:space="preserve">If multiple UEIBRs configured in one CC </w:t>
      </w:r>
      <w:r>
        <w:rPr>
          <w:rFonts w:eastAsia="宋体" w:hint="eastAsia"/>
          <w:color w:val="000000"/>
          <w:szCs w:val="20"/>
        </w:rPr>
        <w:t>can be associated with the same first PUCCH as in Figure 2(b), the network can schedule a PUSCH in the CC where the corresponding UEIBR is configured.</w:t>
      </w:r>
    </w:p>
    <w:p w:rsidR="00AB760C" w:rsidRDefault="00726EDA">
      <w:pPr>
        <w:snapToGrid w:val="0"/>
        <w:spacing w:beforeLines="30" w:before="72" w:afterLines="30" w:after="72" w:line="288" w:lineRule="auto"/>
        <w:jc w:val="center"/>
        <w:rPr>
          <w:rFonts w:eastAsia="宋体"/>
        </w:rPr>
      </w:pPr>
      <w:r>
        <w:rPr>
          <w:rFonts w:eastAsia="宋体" w:hint="eastAsia"/>
          <w:noProof/>
        </w:rPr>
        <w:drawing>
          <wp:inline distT="0" distB="0" distL="114300" distR="114300">
            <wp:extent cx="2879725" cy="1430020"/>
            <wp:effectExtent l="0" t="0" r="15875" b="17780"/>
            <wp:docPr id="5" name="图片 5" descr="ModeAfirstPUCC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odeAfirstPUCCH2"/>
                    <pic:cNvPicPr>
                      <a:picLocks noChangeAspect="1"/>
                    </pic:cNvPicPr>
                  </pic:nvPicPr>
                  <pic:blipFill>
                    <a:blip r:embed="rId9"/>
                    <a:stretch>
                      <a:fillRect/>
                    </a:stretch>
                  </pic:blipFill>
                  <pic:spPr>
                    <a:xfrm>
                      <a:off x="0" y="0"/>
                      <a:ext cx="2879725" cy="1430020"/>
                    </a:xfrm>
                    <a:prstGeom prst="rect">
                      <a:avLst/>
                    </a:prstGeom>
                  </pic:spPr>
                </pic:pic>
              </a:graphicData>
            </a:graphic>
          </wp:inline>
        </w:drawing>
      </w:r>
      <w:r>
        <w:rPr>
          <w:rFonts w:eastAsia="宋体" w:hint="eastAsia"/>
        </w:rPr>
        <w:t xml:space="preserve">  </w:t>
      </w:r>
      <w:r>
        <w:rPr>
          <w:rFonts w:eastAsia="宋体"/>
          <w:i/>
          <w:iCs/>
          <w:noProof/>
          <w:color w:val="000000"/>
          <w:szCs w:val="20"/>
        </w:rPr>
        <w:drawing>
          <wp:inline distT="0" distB="0" distL="114300" distR="114300">
            <wp:extent cx="2879725" cy="1436370"/>
            <wp:effectExtent l="0" t="0" r="15875" b="11430"/>
            <wp:docPr id="4" name="图片 4" descr="ModeAfirstPUC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AfirstPUCCH1"/>
                    <pic:cNvPicPr>
                      <a:picLocks noChangeAspect="1"/>
                    </pic:cNvPicPr>
                  </pic:nvPicPr>
                  <pic:blipFill>
                    <a:blip r:embed="rId10"/>
                    <a:stretch>
                      <a:fillRect/>
                    </a:stretch>
                  </pic:blipFill>
                  <pic:spPr>
                    <a:xfrm>
                      <a:off x="0" y="0"/>
                      <a:ext cx="2879725" cy="1436370"/>
                    </a:xfrm>
                    <a:prstGeom prst="rect">
                      <a:avLst/>
                    </a:prstGeom>
                  </pic:spPr>
                </pic:pic>
              </a:graphicData>
            </a:graphic>
          </wp:inline>
        </w:drawing>
      </w:r>
    </w:p>
    <w:p w:rsidR="00AB760C" w:rsidRDefault="00726EDA">
      <w:pPr>
        <w:snapToGrid w:val="0"/>
        <w:spacing w:beforeLines="30" w:before="72" w:afterLines="30" w:after="72" w:line="288" w:lineRule="auto"/>
        <w:jc w:val="center"/>
        <w:rPr>
          <w:rFonts w:eastAsia="宋体"/>
        </w:rPr>
      </w:pPr>
      <w:r>
        <w:rPr>
          <w:rFonts w:eastAsia="宋体" w:hint="eastAsia"/>
        </w:rPr>
        <w:t xml:space="preserve">(a)                                                                                     </w:t>
      </w:r>
      <w:proofErr w:type="gramStart"/>
      <w:r>
        <w:rPr>
          <w:rFonts w:eastAsia="宋体" w:hint="eastAsia"/>
        </w:rPr>
        <w:t xml:space="preserve">   (</w:t>
      </w:r>
      <w:proofErr w:type="gramEnd"/>
      <w:r>
        <w:rPr>
          <w:rFonts w:eastAsia="宋体" w:hint="eastAsia"/>
        </w:rPr>
        <w:t>b)</w:t>
      </w:r>
    </w:p>
    <w:p w:rsidR="00AB760C" w:rsidRDefault="00726EDA">
      <w:pPr>
        <w:snapToGrid w:val="0"/>
        <w:spacing w:beforeLines="30" w:before="72" w:afterLines="30" w:after="72" w:line="288" w:lineRule="auto"/>
        <w:jc w:val="center"/>
        <w:rPr>
          <w:rFonts w:eastAsia="宋体"/>
        </w:rPr>
      </w:pPr>
      <w:r>
        <w:rPr>
          <w:rFonts w:eastAsia="宋体" w:hint="eastAsia"/>
          <w:b/>
          <w:bCs/>
        </w:rPr>
        <w:t>Figur</w:t>
      </w:r>
      <w:r>
        <w:rPr>
          <w:rFonts w:eastAsia="宋体" w:hint="eastAsia"/>
          <w:b/>
          <w:bCs/>
        </w:rPr>
        <w:t>e 2</w:t>
      </w:r>
      <w:r>
        <w:rPr>
          <w:rFonts w:eastAsia="宋体" w:hint="eastAsia"/>
        </w:rPr>
        <w:t xml:space="preserve"> (a) first PUCCH resource configuration per cell</w:t>
      </w:r>
      <w:r>
        <w:rPr>
          <w:rFonts w:eastAsia="宋体"/>
        </w:rPr>
        <w:t>,</w:t>
      </w:r>
      <w:r>
        <w:rPr>
          <w:rFonts w:eastAsia="宋体" w:hint="eastAsia"/>
        </w:rPr>
        <w:t xml:space="preserve"> (b) shared first PUCCH resource configuration </w:t>
      </w:r>
    </w:p>
    <w:p w:rsidR="00AB760C" w:rsidRDefault="00726EDA">
      <w:pPr>
        <w:pStyle w:val="ListParagraph"/>
        <w:numPr>
          <w:ilvl w:val="1"/>
          <w:numId w:val="16"/>
        </w:numPr>
        <w:snapToGrid w:val="0"/>
        <w:spacing w:beforeLines="30" w:before="72" w:afterLines="30" w:after="72" w:line="288" w:lineRule="auto"/>
        <w:ind w:firstLineChars="0"/>
        <w:jc w:val="both"/>
        <w:rPr>
          <w:rFonts w:eastAsia="宋体"/>
        </w:rPr>
      </w:pPr>
      <w:r>
        <w:rPr>
          <w:rFonts w:eastAsia="宋体"/>
        </w:rPr>
        <w:t xml:space="preserve">For </w:t>
      </w:r>
      <w:r>
        <w:rPr>
          <w:rFonts w:eastAsia="宋体" w:hint="eastAsia"/>
        </w:rPr>
        <w:t>Mode-B</w:t>
      </w:r>
    </w:p>
    <w:p w:rsidR="00AB760C" w:rsidRDefault="00726EDA">
      <w:pPr>
        <w:pStyle w:val="ListParagraph"/>
        <w:numPr>
          <w:ilvl w:val="2"/>
          <w:numId w:val="16"/>
        </w:numPr>
        <w:snapToGrid w:val="0"/>
        <w:spacing w:beforeLines="30" w:before="72" w:afterLines="30" w:after="72" w:line="288" w:lineRule="auto"/>
        <w:ind w:firstLineChars="0"/>
        <w:jc w:val="both"/>
        <w:rPr>
          <w:rFonts w:eastAsia="宋体"/>
        </w:rPr>
      </w:pPr>
      <w:r>
        <w:rPr>
          <w:rFonts w:eastAsia="宋体" w:hint="eastAsia"/>
        </w:rPr>
        <w:t>If multiple UEIBRs configured in different CCs can be associated with the same first PUCCH, the network needs to blindly detect the transmissions</w:t>
      </w:r>
      <w:r>
        <w:rPr>
          <w:rFonts w:eastAsia="宋体" w:hint="eastAsia"/>
        </w:rPr>
        <w:t xml:space="preserve"> of second UL channels in these CCs. Instead, such blind detection is not required if UEIBRs configured in the same CC can be associated with the same first PUCCH. </w:t>
      </w:r>
    </w:p>
    <w:p w:rsidR="00AB760C" w:rsidRDefault="00726EDA">
      <w:pPr>
        <w:snapToGrid w:val="0"/>
        <w:spacing w:beforeLines="30" w:before="72" w:afterLines="30" w:after="72" w:line="288" w:lineRule="auto"/>
        <w:jc w:val="both"/>
        <w:rPr>
          <w:rFonts w:eastAsia="宋体"/>
          <w:i/>
          <w:iCs/>
          <w:color w:val="000000"/>
          <w:szCs w:val="20"/>
        </w:rPr>
      </w:pPr>
      <w:r>
        <w:rPr>
          <w:rFonts w:eastAsia="宋体" w:hint="eastAsia"/>
          <w:b/>
          <w:bCs/>
          <w:i/>
          <w:iCs/>
        </w:rPr>
        <w:lastRenderedPageBreak/>
        <w:t>Proposal 12:</w:t>
      </w:r>
      <w:r>
        <w:rPr>
          <w:rFonts w:eastAsia="宋体" w:hint="eastAsia"/>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eastAsia="宋体" w:hint="eastAsia"/>
          <w:i/>
          <w:iCs/>
          <w:color w:val="000000"/>
          <w:szCs w:val="18"/>
          <w:shd w:val="clear" w:color="auto" w:fill="FFFFFF"/>
        </w:rPr>
        <w:t xml:space="preserve">support that the PUCCH resource </w:t>
      </w:r>
      <w:r>
        <w:rPr>
          <w:rFonts w:eastAsia="宋体"/>
          <w:i/>
          <w:iCs/>
          <w:color w:val="000000"/>
          <w:szCs w:val="18"/>
          <w:shd w:val="clear" w:color="auto" w:fill="FFFFFF"/>
        </w:rPr>
        <w:t>of</w:t>
      </w:r>
      <w:r>
        <w:rPr>
          <w:rFonts w:eastAsia="宋体" w:hint="eastAsia"/>
          <w:i/>
          <w:iCs/>
          <w:color w:val="000000"/>
          <w:szCs w:val="18"/>
          <w:shd w:val="clear" w:color="auto" w:fill="FFFFFF"/>
        </w:rPr>
        <w:t xml:space="preserve"> the first PUCCH can be associated with multiple CSI report configurations </w:t>
      </w:r>
      <w:r>
        <w:rPr>
          <w:rFonts w:eastAsia="宋体"/>
          <w:i/>
          <w:iCs/>
          <w:color w:val="000000"/>
          <w:szCs w:val="18"/>
          <w:shd w:val="clear" w:color="auto" w:fill="FFFFFF"/>
        </w:rPr>
        <w:t>for</w:t>
      </w:r>
      <w:r>
        <w:rPr>
          <w:rFonts w:eastAsia="宋体" w:hint="eastAsia"/>
          <w:i/>
          <w:iCs/>
          <w:color w:val="000000"/>
          <w:szCs w:val="18"/>
          <w:shd w:val="clear" w:color="auto" w:fill="FFFFFF"/>
        </w:rPr>
        <w:t xml:space="preserve"> Mode-B </w:t>
      </w:r>
      <w:r>
        <w:rPr>
          <w:rFonts w:eastAsia="宋体"/>
          <w:i/>
          <w:iCs/>
          <w:color w:val="000000"/>
          <w:szCs w:val="18"/>
          <w:shd w:val="clear" w:color="auto" w:fill="FFFFFF"/>
        </w:rPr>
        <w:t>in</w:t>
      </w:r>
      <w:r>
        <w:rPr>
          <w:rFonts w:eastAsia="宋体" w:hint="eastAsia"/>
          <w:i/>
          <w:iCs/>
          <w:color w:val="000000"/>
          <w:szCs w:val="18"/>
          <w:shd w:val="clear" w:color="auto" w:fill="FFFFFF"/>
        </w:rPr>
        <w:t xml:space="preserve"> one CC.</w:t>
      </w:r>
    </w:p>
    <w:p w:rsidR="00AB760C" w:rsidRDefault="00726EDA">
      <w:pPr>
        <w:numPr>
          <w:ilvl w:val="0"/>
          <w:numId w:val="12"/>
        </w:numPr>
        <w:snapToGrid w:val="0"/>
        <w:spacing w:beforeLines="30" w:before="72" w:afterLines="30" w:after="72" w:line="288" w:lineRule="auto"/>
        <w:jc w:val="both"/>
        <w:rPr>
          <w:rFonts w:eastAsia="宋体"/>
          <w:i/>
          <w:iCs/>
          <w:color w:val="000000"/>
          <w:szCs w:val="20"/>
        </w:rPr>
      </w:pPr>
      <w:r>
        <w:rPr>
          <w:rFonts w:eastAsia="宋体" w:hint="eastAsia"/>
          <w:i/>
          <w:iCs/>
        </w:rPr>
        <w:t>FFS: For Mode-A, whether the PUCCH resour</w:t>
      </w:r>
      <w:r>
        <w:rPr>
          <w:rFonts w:eastAsia="宋体" w:hint="eastAsia"/>
          <w:i/>
          <w:iCs/>
        </w:rPr>
        <w:t xml:space="preserve">ce </w:t>
      </w:r>
      <w:r>
        <w:rPr>
          <w:rFonts w:eastAsia="宋体"/>
          <w:i/>
          <w:iCs/>
        </w:rPr>
        <w:t xml:space="preserve">of </w:t>
      </w:r>
      <w:r>
        <w:rPr>
          <w:rFonts w:eastAsia="宋体" w:hint="eastAsia"/>
          <w:i/>
          <w:iCs/>
        </w:rPr>
        <w:t xml:space="preserve">the first PUCCH channel can be associated with multiple CSI report configurations </w:t>
      </w:r>
      <w:r>
        <w:rPr>
          <w:rFonts w:eastAsia="宋体"/>
          <w:i/>
          <w:iCs/>
        </w:rPr>
        <w:t>in</w:t>
      </w:r>
      <w:r>
        <w:rPr>
          <w:rFonts w:eastAsia="宋体" w:hint="eastAsia"/>
          <w:i/>
          <w:iCs/>
        </w:rPr>
        <w:t xml:space="preserve"> one CC.</w:t>
      </w:r>
      <w:r>
        <w:rPr>
          <w:rFonts w:eastAsia="宋体" w:hint="eastAsia"/>
          <w:i/>
          <w:iCs/>
          <w:color w:val="000000"/>
          <w:szCs w:val="20"/>
        </w:rPr>
        <w:t xml:space="preserve"> </w:t>
      </w:r>
    </w:p>
    <w:p w:rsidR="00AB760C" w:rsidRDefault="00726EDA">
      <w:pPr>
        <w:numPr>
          <w:ilvl w:val="1"/>
          <w:numId w:val="7"/>
        </w:numPr>
        <w:tabs>
          <w:tab w:val="clear" w:pos="576"/>
        </w:tabs>
        <w:snapToGrid w:val="0"/>
        <w:spacing w:beforeLines="100" w:before="240" w:afterLines="50" w:after="120" w:line="288" w:lineRule="auto"/>
        <w:jc w:val="both"/>
        <w:outlineLvl w:val="1"/>
        <w:rPr>
          <w:rFonts w:eastAsia="宋体"/>
        </w:rPr>
      </w:pPr>
      <w:r>
        <w:rPr>
          <w:rFonts w:eastAsia="宋体" w:hint="eastAsia"/>
          <w:b/>
          <w:bCs/>
          <w:sz w:val="24"/>
          <w:szCs w:val="24"/>
        </w:rPr>
        <w:t>Second UL channel</w:t>
      </w:r>
    </w:p>
    <w:p w:rsidR="00AB760C" w:rsidRDefault="00726EDA">
      <w:pPr>
        <w:snapToGrid w:val="0"/>
        <w:spacing w:beforeLines="30" w:before="72" w:afterLines="30" w:after="72" w:line="288" w:lineRule="auto"/>
        <w:jc w:val="both"/>
        <w:rPr>
          <w:rFonts w:eastAsia="宋体"/>
          <w:b/>
          <w:sz w:val="28"/>
          <w:szCs w:val="28"/>
        </w:rPr>
      </w:pPr>
      <w:r>
        <w:rPr>
          <w:rFonts w:eastAsia="宋体" w:hint="eastAsia"/>
        </w:rPr>
        <w:t xml:space="preserve">In RAN1#118b meeting, the following agreements on the second UL channel were endorsed [3].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41" w:type="dxa"/>
          </w:tcPr>
          <w:p w:rsidR="00AB760C" w:rsidRDefault="00726EDA">
            <w:pPr>
              <w:pStyle w:val="0Maintext"/>
              <w:snapToGrid w:val="0"/>
              <w:spacing w:beforeLines="30" w:before="72" w:afterLines="30" w:after="72" w:afterAutospacing="0"/>
              <w:ind w:firstLine="0"/>
              <w:rPr>
                <w:rFonts w:cs="Times"/>
                <w:b/>
                <w:bCs/>
                <w:highlight w:val="green"/>
                <w:lang w:eastAsia="zh-CN"/>
              </w:rPr>
            </w:pPr>
            <w:r>
              <w:rPr>
                <w:rFonts w:eastAsia="等线"/>
                <w:b/>
                <w:bCs/>
                <w:u w:val="single"/>
                <w:lang w:val="en-US" w:eastAsia="zh-CN"/>
              </w:rPr>
              <w:t>Agreement</w:t>
            </w:r>
          </w:p>
          <w:p w:rsidR="00AB760C" w:rsidRDefault="00726EDA">
            <w:pPr>
              <w:spacing w:beforeLines="30" w:before="72" w:afterLines="30" w:after="72" w:line="288" w:lineRule="auto"/>
              <w:jc w:val="both"/>
            </w:pPr>
            <w:r>
              <w:rPr>
                <w:rFonts w:hint="eastAsia"/>
              </w:rPr>
              <w:t xml:space="preserve">On beam report transmission </w:t>
            </w:r>
            <w:r>
              <w:rPr>
                <w:rFonts w:hint="eastAsia"/>
              </w:rPr>
              <w:t>procedure for UE-initiated/event-driven beam reporting, regarding the triggering procedure in Step-2 of Mode-A</w:t>
            </w:r>
          </w:p>
          <w:p w:rsidR="00AB760C" w:rsidRDefault="00726EDA">
            <w:pPr>
              <w:numPr>
                <w:ilvl w:val="1"/>
                <w:numId w:val="12"/>
              </w:numPr>
              <w:snapToGrid w:val="0"/>
              <w:spacing w:beforeLines="30" w:before="72" w:afterLines="30" w:after="72" w:line="288" w:lineRule="auto"/>
              <w:jc w:val="both"/>
            </w:pPr>
            <w:r>
              <w:rPr>
                <w:rFonts w:hint="eastAsia"/>
              </w:rPr>
              <w:t xml:space="preserve">Reuse CSI </w:t>
            </w:r>
            <w:r>
              <w:rPr>
                <w:rFonts w:hint="eastAsia"/>
                <w:szCs w:val="20"/>
              </w:rPr>
              <w:t xml:space="preserve">request </w:t>
            </w:r>
            <w:r>
              <w:rPr>
                <w:rFonts w:hint="eastAsia"/>
              </w:rPr>
              <w:t>field in DCI format 0_1/0_2 to trigger the transmission of the UEI beam report</w:t>
            </w:r>
          </w:p>
          <w:p w:rsidR="00AB760C" w:rsidRDefault="00726EDA">
            <w:pPr>
              <w:numPr>
                <w:ilvl w:val="2"/>
                <w:numId w:val="12"/>
              </w:numPr>
              <w:snapToGrid w:val="0"/>
              <w:spacing w:beforeLines="30" w:before="72" w:afterLines="30" w:after="72" w:line="288" w:lineRule="auto"/>
              <w:jc w:val="both"/>
            </w:pPr>
            <w:r>
              <w:rPr>
                <w:rFonts w:hint="eastAsia"/>
              </w:rPr>
              <w:t xml:space="preserve">If a CSI trigger state associated with UEI beam </w:t>
            </w:r>
            <w:r>
              <w:rPr>
                <w:rFonts w:hint="eastAsia"/>
              </w:rPr>
              <w:t>report configuration(s) is indicated by the CSI request field in DCI format 0_1/0_2, the UE transmits the corresponding UEI beam report(s) in the second PUSCH scheduled by the DCI format 0_1/0_2</w:t>
            </w:r>
          </w:p>
          <w:p w:rsidR="00AB760C" w:rsidRDefault="00726EDA">
            <w:pPr>
              <w:numPr>
                <w:ilvl w:val="2"/>
                <w:numId w:val="12"/>
              </w:numPr>
              <w:snapToGrid w:val="0"/>
              <w:spacing w:beforeLines="30" w:before="72" w:afterLines="30" w:after="72" w:line="288" w:lineRule="auto"/>
              <w:jc w:val="both"/>
            </w:pPr>
            <w:r>
              <w:rPr>
                <w:rFonts w:hint="eastAsia"/>
              </w:rPr>
              <w:t xml:space="preserve">FFS: DCI </w:t>
            </w:r>
            <w:r>
              <w:rPr>
                <w:rFonts w:hint="eastAsia"/>
                <w:szCs w:val="20"/>
              </w:rPr>
              <w:t xml:space="preserve">format </w:t>
            </w:r>
            <w:r>
              <w:rPr>
                <w:rFonts w:hint="eastAsia"/>
              </w:rPr>
              <w:t>0_3</w:t>
            </w:r>
          </w:p>
          <w:p w:rsidR="00AB760C" w:rsidRDefault="00726EDA">
            <w:pPr>
              <w:numPr>
                <w:ilvl w:val="1"/>
                <w:numId w:val="12"/>
              </w:numPr>
              <w:snapToGrid w:val="0"/>
              <w:spacing w:beforeLines="30" w:before="72" w:afterLines="30" w:after="72" w:line="288" w:lineRule="auto"/>
              <w:jc w:val="both"/>
            </w:pPr>
            <w:r>
              <w:rPr>
                <w:rFonts w:hint="eastAsia"/>
              </w:rPr>
              <w:t xml:space="preserve">FFS: </w:t>
            </w:r>
            <w:r>
              <w:rPr>
                <w:rFonts w:hint="eastAsia"/>
                <w:szCs w:val="20"/>
              </w:rPr>
              <w:t xml:space="preserve">Whether </w:t>
            </w:r>
            <w:r>
              <w:rPr>
                <w:rFonts w:hint="eastAsia"/>
              </w:rPr>
              <w:t>a CSI trigger state should b</w:t>
            </w:r>
            <w:r>
              <w:rPr>
                <w:rFonts w:hint="eastAsia"/>
              </w:rPr>
              <w:t>e dedicated to UE-initiated/event-driven beam reporting, i.e., not associated with legacy AP-CSI report configuration.</w:t>
            </w:r>
          </w:p>
          <w:p w:rsidR="00AB760C" w:rsidRDefault="00726EDA">
            <w:pPr>
              <w:pStyle w:val="0Maintext"/>
              <w:snapToGrid w:val="0"/>
              <w:spacing w:beforeLines="30" w:before="72" w:afterLines="30" w:after="72" w:afterAutospacing="0"/>
              <w:ind w:firstLine="0"/>
              <w:rPr>
                <w:rFonts w:eastAsia="等线"/>
                <w:u w:val="single"/>
                <w:lang w:val="en-US" w:eastAsia="zh-CN"/>
              </w:rPr>
            </w:pPr>
            <w:r>
              <w:rPr>
                <w:rFonts w:eastAsia="等线"/>
                <w:b/>
                <w:bCs/>
                <w:u w:val="single"/>
                <w:lang w:val="en-US" w:eastAsia="zh-CN"/>
              </w:rPr>
              <w:t>Agreement</w:t>
            </w:r>
          </w:p>
          <w:p w:rsidR="00AB760C" w:rsidRDefault="00726EDA">
            <w:pPr>
              <w:snapToGrid w:val="0"/>
              <w:spacing w:beforeLines="30" w:before="72" w:afterLines="30" w:after="72" w:line="288" w:lineRule="auto"/>
              <w:jc w:val="both"/>
              <w:rPr>
                <w:szCs w:val="20"/>
              </w:rPr>
            </w:pPr>
            <w:r>
              <w:rPr>
                <w:rFonts w:hint="eastAsia"/>
                <w:szCs w:val="20"/>
              </w:rPr>
              <w:t xml:space="preserve">On beam report transmission procedure for UE-initiated/event-driven beam reporting, for the case the pre-configured Type-1 CG </w:t>
            </w:r>
            <w:r>
              <w:rPr>
                <w:rFonts w:hint="eastAsia"/>
                <w:szCs w:val="20"/>
              </w:rPr>
              <w:t>PUSCH carry the beam report, for the second UL channel in Mode-B, at least option3 is supported:</w:t>
            </w:r>
          </w:p>
          <w:p w:rsidR="00AB760C" w:rsidRDefault="00726EDA">
            <w:pPr>
              <w:numPr>
                <w:ilvl w:val="1"/>
                <w:numId w:val="12"/>
              </w:numPr>
              <w:snapToGrid w:val="0"/>
              <w:spacing w:beforeLines="30" w:before="72" w:afterLines="30" w:after="72" w:line="288" w:lineRule="auto"/>
              <w:jc w:val="both"/>
              <w:rPr>
                <w:szCs w:val="20"/>
              </w:rPr>
            </w:pPr>
            <w:r>
              <w:rPr>
                <w:rFonts w:hint="eastAsia"/>
                <w:szCs w:val="20"/>
              </w:rPr>
              <w:t xml:space="preserve">Option-1: The same Type-1 CG </w:t>
            </w:r>
            <w:r>
              <w:rPr>
                <w:rFonts w:hint="eastAsia"/>
              </w:rPr>
              <w:t xml:space="preserve">PUSCH </w:t>
            </w:r>
            <w:r>
              <w:rPr>
                <w:rFonts w:hint="eastAsia"/>
                <w:szCs w:val="20"/>
              </w:rPr>
              <w:t>can carry UL-SCH, any other UCI, and the beam report.</w:t>
            </w:r>
          </w:p>
          <w:p w:rsidR="00AB760C" w:rsidRDefault="00726EDA">
            <w:pPr>
              <w:numPr>
                <w:ilvl w:val="1"/>
                <w:numId w:val="12"/>
              </w:numPr>
              <w:snapToGrid w:val="0"/>
              <w:spacing w:beforeLines="30" w:before="72" w:afterLines="30" w:after="72" w:line="288" w:lineRule="auto"/>
              <w:jc w:val="both"/>
              <w:rPr>
                <w:szCs w:val="20"/>
              </w:rPr>
            </w:pPr>
            <w:r>
              <w:rPr>
                <w:rFonts w:hint="eastAsia"/>
                <w:szCs w:val="20"/>
              </w:rPr>
              <w:t xml:space="preserve">Option-2: The Type-1 CG PUSCH is </w:t>
            </w:r>
            <w:r>
              <w:rPr>
                <w:rFonts w:hint="eastAsia"/>
              </w:rPr>
              <w:t xml:space="preserve">a </w:t>
            </w:r>
            <w:r>
              <w:rPr>
                <w:rFonts w:hint="eastAsia"/>
                <w:szCs w:val="20"/>
              </w:rPr>
              <w:t>dedicated type-1 CG PUSCH for carry</w:t>
            </w:r>
            <w:r>
              <w:rPr>
                <w:rFonts w:hint="eastAsia"/>
                <w:szCs w:val="20"/>
              </w:rPr>
              <w:t>ing the beam report</w:t>
            </w:r>
          </w:p>
          <w:p w:rsidR="00AB760C" w:rsidRDefault="00726EDA">
            <w:pPr>
              <w:numPr>
                <w:ilvl w:val="2"/>
                <w:numId w:val="12"/>
              </w:numPr>
              <w:snapToGrid w:val="0"/>
              <w:spacing w:beforeLines="30" w:before="72" w:afterLines="30" w:after="72" w:line="288" w:lineRule="auto"/>
              <w:jc w:val="both"/>
              <w:rPr>
                <w:szCs w:val="20"/>
              </w:rPr>
            </w:pPr>
            <w:r>
              <w:rPr>
                <w:rFonts w:hint="eastAsia"/>
                <w:szCs w:val="20"/>
              </w:rPr>
              <w:t xml:space="preserve">Note: This </w:t>
            </w:r>
            <w:r>
              <w:rPr>
                <w:rFonts w:hint="eastAsia"/>
              </w:rPr>
              <w:t xml:space="preserve">PUSCH </w:t>
            </w:r>
            <w:r>
              <w:rPr>
                <w:rFonts w:hint="eastAsia"/>
                <w:szCs w:val="20"/>
              </w:rPr>
              <w:t>can NOT carry UL-SCH. This PUSCH can NOT carry any other UCI.</w:t>
            </w:r>
          </w:p>
          <w:p w:rsidR="00AB760C" w:rsidRDefault="00726EDA">
            <w:pPr>
              <w:numPr>
                <w:ilvl w:val="1"/>
                <w:numId w:val="12"/>
              </w:numPr>
              <w:snapToGrid w:val="0"/>
              <w:spacing w:beforeLines="30" w:before="72" w:afterLines="30" w:after="72" w:line="288" w:lineRule="auto"/>
              <w:jc w:val="both"/>
              <w:rPr>
                <w:szCs w:val="20"/>
              </w:rPr>
            </w:pPr>
            <w:r>
              <w:rPr>
                <w:rFonts w:hint="eastAsia"/>
                <w:szCs w:val="20"/>
              </w:rPr>
              <w:t xml:space="preserve">Option-3: The Type-1 CG </w:t>
            </w:r>
            <w:r>
              <w:rPr>
                <w:rFonts w:hint="eastAsia"/>
              </w:rPr>
              <w:t xml:space="preserve">PUSCH </w:t>
            </w:r>
            <w:r>
              <w:rPr>
                <w:rFonts w:hint="eastAsia"/>
                <w:szCs w:val="20"/>
              </w:rPr>
              <w:t>is a type-1 CG PUSCH for carrying the beam report</w:t>
            </w:r>
          </w:p>
          <w:p w:rsidR="00AB760C" w:rsidRDefault="00726EDA">
            <w:pPr>
              <w:numPr>
                <w:ilvl w:val="2"/>
                <w:numId w:val="12"/>
              </w:numPr>
              <w:snapToGrid w:val="0"/>
              <w:spacing w:beforeLines="30" w:before="72" w:afterLines="30" w:after="72" w:line="288" w:lineRule="auto"/>
              <w:jc w:val="both"/>
              <w:rPr>
                <w:szCs w:val="20"/>
              </w:rPr>
            </w:pPr>
            <w:r>
              <w:rPr>
                <w:rFonts w:hint="eastAsia"/>
                <w:szCs w:val="20"/>
              </w:rPr>
              <w:t xml:space="preserve">Note: This </w:t>
            </w:r>
            <w:r>
              <w:rPr>
                <w:rFonts w:hint="eastAsia"/>
              </w:rPr>
              <w:t xml:space="preserve">PUSCH </w:t>
            </w:r>
            <w:r>
              <w:rPr>
                <w:rFonts w:hint="eastAsia"/>
                <w:szCs w:val="20"/>
              </w:rPr>
              <w:t xml:space="preserve">can NOT carry UL-SCH. This PUSCH can carry any other UCI. </w:t>
            </w:r>
          </w:p>
          <w:p w:rsidR="00AB760C" w:rsidRDefault="00726EDA">
            <w:pPr>
              <w:snapToGrid w:val="0"/>
              <w:spacing w:beforeLines="30" w:before="72" w:afterLines="30" w:after="72" w:line="288" w:lineRule="auto"/>
              <w:jc w:val="both"/>
              <w:rPr>
                <w:szCs w:val="20"/>
              </w:rPr>
            </w:pPr>
            <w:r>
              <w:rPr>
                <w:rFonts w:hint="eastAsia"/>
                <w:szCs w:val="20"/>
              </w:rPr>
              <w:t>F</w:t>
            </w:r>
            <w:r>
              <w:rPr>
                <w:rFonts w:hint="eastAsia"/>
                <w:szCs w:val="20"/>
              </w:rPr>
              <w:t xml:space="preserve">FS: whether Type-1 CG PUSCH can be transmitted if the pre-configured Type-1 CG PUSCH does NOT carry the beam report </w:t>
            </w:r>
          </w:p>
        </w:tc>
      </w:tr>
    </w:tbl>
    <w:p w:rsidR="00AB760C" w:rsidRDefault="00726EDA">
      <w:pPr>
        <w:snapToGrid w:val="0"/>
        <w:spacing w:beforeLines="30" w:before="72" w:afterLines="30" w:after="72" w:line="288" w:lineRule="auto"/>
        <w:jc w:val="both"/>
        <w:rPr>
          <w:rFonts w:eastAsia="宋体"/>
          <w:b/>
          <w:bCs/>
          <w:u w:val="single"/>
        </w:rPr>
      </w:pPr>
      <w:r>
        <w:rPr>
          <w:rFonts w:eastAsia="宋体" w:hint="eastAsia"/>
          <w:b/>
          <w:bCs/>
          <w:u w:val="single"/>
        </w:rPr>
        <w:t>Mode A</w:t>
      </w:r>
    </w:p>
    <w:p w:rsidR="00AB760C" w:rsidRDefault="00726EDA">
      <w:pPr>
        <w:snapToGrid w:val="0"/>
        <w:spacing w:beforeLines="30" w:before="72" w:afterLines="30" w:after="72" w:line="288" w:lineRule="auto"/>
        <w:jc w:val="both"/>
        <w:rPr>
          <w:rFonts w:eastAsia="宋体"/>
        </w:rPr>
      </w:pPr>
      <w:r>
        <w:rPr>
          <w:rFonts w:eastAsia="宋体"/>
        </w:rPr>
        <w:t>Basically</w:t>
      </w:r>
      <w:r>
        <w:rPr>
          <w:rFonts w:eastAsia="宋体" w:hint="eastAsia"/>
        </w:rPr>
        <w:t xml:space="preserve">, </w:t>
      </w:r>
      <w:r>
        <w:rPr>
          <w:rFonts w:hint="eastAsia"/>
        </w:rPr>
        <w:t>a CSI trigger state should be dedicated to UE-initiated/event-driven beam reporting, i.e., not associated with legacy AP</w:t>
      </w:r>
      <w:r>
        <w:rPr>
          <w:rFonts w:hint="eastAsia"/>
        </w:rPr>
        <w:t>-CSI report configuration</w:t>
      </w:r>
      <w:r>
        <w:t>, as per the following</w:t>
      </w:r>
      <w:r>
        <w:rPr>
          <w:rFonts w:eastAsia="宋体" w:hint="eastAsia"/>
        </w:rPr>
        <w:t xml:space="preserve"> elaborations</w:t>
      </w:r>
      <w:r>
        <w:t>:</w:t>
      </w:r>
    </w:p>
    <w:p w:rsidR="00AB760C" w:rsidRDefault="00726EDA">
      <w:pPr>
        <w:pStyle w:val="ListParagraph"/>
        <w:numPr>
          <w:ilvl w:val="0"/>
          <w:numId w:val="28"/>
        </w:numPr>
        <w:snapToGrid w:val="0"/>
        <w:spacing w:beforeLines="30" w:before="72" w:afterLines="30" w:after="72" w:line="288" w:lineRule="auto"/>
        <w:ind w:firstLineChars="0"/>
        <w:jc w:val="both"/>
        <w:rPr>
          <w:rFonts w:eastAsia="宋体"/>
        </w:rPr>
      </w:pPr>
      <w:r>
        <w:rPr>
          <w:rFonts w:eastAsia="宋体" w:hint="eastAsia"/>
        </w:rPr>
        <w:t xml:space="preserve">Firstly, the necessity of supporting a triggering state associated with both AP CSI report and UEI beam report is unclear. </w:t>
      </w:r>
    </w:p>
    <w:p w:rsidR="00AB760C" w:rsidRDefault="00726EDA">
      <w:pPr>
        <w:pStyle w:val="ListParagraph"/>
        <w:numPr>
          <w:ilvl w:val="0"/>
          <w:numId w:val="28"/>
        </w:numPr>
        <w:snapToGrid w:val="0"/>
        <w:spacing w:beforeLines="30" w:before="72" w:afterLines="30" w:after="72" w:line="288" w:lineRule="auto"/>
        <w:ind w:firstLineChars="0"/>
        <w:jc w:val="both"/>
        <w:rPr>
          <w:rFonts w:eastAsia="宋体"/>
        </w:rPr>
      </w:pPr>
      <w:r>
        <w:rPr>
          <w:rFonts w:eastAsia="宋体" w:hint="eastAsia"/>
        </w:rPr>
        <w:t>In addition, when the first PUCCH can be associated with multiple CSI report configurations for UEI beam report, the scenario of triggering AP-CSI reports together with any one or more of the UEIBR triggering corresponding to the multiple UEIBR configurati</w:t>
      </w:r>
      <w:r>
        <w:rPr>
          <w:rFonts w:eastAsia="宋体" w:hint="eastAsia"/>
        </w:rPr>
        <w:t xml:space="preserve">ons cannot be identified. </w:t>
      </w:r>
    </w:p>
    <w:p w:rsidR="00AB760C" w:rsidRDefault="00726EDA">
      <w:pPr>
        <w:pStyle w:val="ListParagraph"/>
        <w:numPr>
          <w:ilvl w:val="0"/>
          <w:numId w:val="28"/>
        </w:numPr>
        <w:snapToGrid w:val="0"/>
        <w:spacing w:beforeLines="30" w:before="72" w:afterLines="30" w:after="72" w:line="288" w:lineRule="auto"/>
        <w:ind w:firstLineChars="0"/>
        <w:jc w:val="both"/>
        <w:rPr>
          <w:rFonts w:eastAsia="宋体"/>
        </w:rPr>
      </w:pPr>
      <w:r>
        <w:rPr>
          <w:rFonts w:eastAsia="宋体" w:hint="eastAsia"/>
        </w:rPr>
        <w:t xml:space="preserve">Note that for Rel-18 LTM, an AP CSI trigger state can be associated with a list of CSI report configurations or LTM CSI report configurations. If LTM CSI report configuration is configured to be associated with a trigger </w:t>
      </w:r>
      <w:r>
        <w:rPr>
          <w:rFonts w:eastAsia="宋体" w:hint="eastAsia"/>
        </w:rPr>
        <w:lastRenderedPageBreak/>
        <w:t>state, t</w:t>
      </w:r>
      <w:r>
        <w:rPr>
          <w:rFonts w:eastAsia="宋体" w:hint="eastAsia"/>
        </w:rPr>
        <w:t>he UE shall ignore the association between the trigger state and the list of CSI report configurations. Consequently, a CSI trigger state needs to be dedicated to LTM CSI reporting.</w:t>
      </w:r>
    </w:p>
    <w:p w:rsidR="00AB760C" w:rsidRDefault="00726EDA">
      <w:pPr>
        <w:snapToGrid w:val="0"/>
        <w:spacing w:beforeLines="30" w:before="72" w:afterLines="30" w:after="72" w:line="288" w:lineRule="auto"/>
        <w:jc w:val="both"/>
        <w:rPr>
          <w:rFonts w:eastAsia="宋体"/>
        </w:rPr>
      </w:pPr>
      <w:r>
        <w:rPr>
          <w:rFonts w:eastAsia="宋体"/>
        </w:rPr>
        <w:t>Besides, t</w:t>
      </w:r>
      <w:r>
        <w:rPr>
          <w:rFonts w:eastAsia="宋体" w:hint="eastAsia"/>
        </w:rPr>
        <w:t>he association can be explicitly established via the configurati</w:t>
      </w:r>
      <w:r>
        <w:rPr>
          <w:rFonts w:eastAsia="宋体" w:hint="eastAsia"/>
        </w:rPr>
        <w:t>on of AP-CSI trigger state, e.g., an AP CSI trigger state can be associated with a list of CSI report configurations for UEI beam report.</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13:</w:t>
      </w:r>
      <w:r>
        <w:rPr>
          <w:rFonts w:eastAsia="宋体" w:hint="eastAsia"/>
          <w:i/>
          <w:iCs/>
        </w:rPr>
        <w:t xml:space="preserve"> On beam report transmission procedure for UE-initiated/event-driven beam reporting, regarding the trigger</w:t>
      </w:r>
      <w:r>
        <w:rPr>
          <w:rFonts w:eastAsia="宋体" w:hint="eastAsia"/>
          <w:i/>
          <w:iCs/>
        </w:rPr>
        <w:t>ing procedure in Step-2 of Mode-A, support that a CSI trigger state should be dedicated to UE-initiated/event-driven beam reporting, i.e., not associated with legacy AP-CSI report configuration.</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FFS: Whether a CSI trigger state can be associated with one o</w:t>
      </w:r>
      <w:r>
        <w:rPr>
          <w:rFonts w:eastAsia="宋体" w:hint="eastAsia"/>
          <w:i/>
          <w:iCs/>
        </w:rPr>
        <w:t>r multiple CSI report configurations for UEI beam reporting.</w:t>
      </w:r>
    </w:p>
    <w:p w:rsidR="00AB760C" w:rsidRDefault="00726EDA">
      <w:pPr>
        <w:snapToGrid w:val="0"/>
        <w:spacing w:beforeLines="30" w:before="72" w:afterLines="30" w:after="72" w:line="288" w:lineRule="auto"/>
        <w:jc w:val="both"/>
        <w:rPr>
          <w:rFonts w:eastAsia="宋体"/>
        </w:rPr>
      </w:pPr>
      <w:r>
        <w:rPr>
          <w:rFonts w:eastAsia="宋体" w:hint="eastAsia"/>
        </w:rPr>
        <w:t>As analyzed in sub-section 4.1, for Mode-A, whether the UEIBR configurations from different CCs can be associated with the same first PUCCH is related to whether the beam report can be carried in</w:t>
      </w:r>
      <w:r>
        <w:rPr>
          <w:rFonts w:eastAsia="宋体" w:hint="eastAsia"/>
        </w:rPr>
        <w:t xml:space="preserve"> the second UL channel in the CC where the corresponding CSI report configuration is configured or not. Since it has been agreed that the beam report should be carried in the second UL channel in the CC where the corresponding CSI report configuration is c</w:t>
      </w:r>
      <w:r>
        <w:rPr>
          <w:rFonts w:eastAsia="宋体" w:hint="eastAsia"/>
        </w:rPr>
        <w:t>onfigured for Mode-B, the same issue for Mode-A</w:t>
      </w:r>
      <w:r>
        <w:rPr>
          <w:rFonts w:eastAsia="宋体"/>
        </w:rPr>
        <w:t xml:space="preserve"> needs to be addressed at first</w:t>
      </w:r>
      <w:r>
        <w:rPr>
          <w:rFonts w:eastAsia="宋体" w:hint="eastAsia"/>
        </w:rPr>
        <w:t>.</w:t>
      </w:r>
    </w:p>
    <w:p w:rsidR="00AB760C" w:rsidRDefault="00726EDA">
      <w:pPr>
        <w:adjustRightInd w:val="0"/>
        <w:snapToGrid w:val="0"/>
        <w:spacing w:beforeLines="30" w:before="72" w:afterLines="30" w:after="72" w:line="288" w:lineRule="auto"/>
        <w:jc w:val="both"/>
        <w:rPr>
          <w:rFonts w:eastAsia="宋体"/>
          <w:i/>
          <w:iCs/>
          <w:szCs w:val="20"/>
        </w:rPr>
      </w:pPr>
      <w:r>
        <w:rPr>
          <w:rFonts w:eastAsia="宋体" w:hint="eastAsia"/>
          <w:b/>
          <w:bCs/>
          <w:i/>
          <w:iCs/>
          <w:color w:val="000000"/>
          <w:szCs w:val="20"/>
        </w:rPr>
        <w:t>Proposal 14:</w:t>
      </w:r>
      <w:r>
        <w:rPr>
          <w:rFonts w:eastAsia="宋体" w:hint="eastAsia"/>
          <w:i/>
          <w:iCs/>
          <w:color w:val="000000"/>
          <w:szCs w:val="20"/>
        </w:rPr>
        <w:t xml:space="preserve"> </w:t>
      </w:r>
      <w:r>
        <w:rPr>
          <w:rFonts w:eastAsia="宋体"/>
          <w:i/>
          <w:iCs/>
          <w:color w:val="000000"/>
          <w:szCs w:val="20"/>
        </w:rPr>
        <w:t>On beam report transmission procedure for UE-initiated/</w:t>
      </w:r>
      <w:r>
        <w:rPr>
          <w:rFonts w:eastAsia="宋体"/>
          <w:i/>
          <w:iCs/>
          <w:szCs w:val="20"/>
        </w:rPr>
        <w:t>event-driven beam reporting, regarding Event-2, for Mode-</w:t>
      </w:r>
      <w:r>
        <w:rPr>
          <w:rFonts w:eastAsia="宋体" w:hint="eastAsia"/>
          <w:i/>
          <w:iCs/>
          <w:szCs w:val="20"/>
        </w:rPr>
        <w:t>A</w:t>
      </w:r>
      <w:r>
        <w:rPr>
          <w:rFonts w:eastAsia="宋体"/>
          <w:i/>
          <w:iCs/>
          <w:szCs w:val="20"/>
        </w:rPr>
        <w:t xml:space="preserve">, </w:t>
      </w:r>
      <w:r>
        <w:rPr>
          <w:rFonts w:eastAsia="宋体" w:hint="eastAsia"/>
          <w:i/>
          <w:iCs/>
          <w:szCs w:val="20"/>
        </w:rPr>
        <w:t>support to down-select the following two alterna</w:t>
      </w:r>
      <w:r>
        <w:rPr>
          <w:rFonts w:eastAsia="宋体" w:hint="eastAsia"/>
          <w:i/>
          <w:iCs/>
          <w:szCs w:val="20"/>
        </w:rPr>
        <w:t>tives.</w:t>
      </w:r>
    </w:p>
    <w:p w:rsidR="00AB760C" w:rsidRDefault="00726EDA">
      <w:pPr>
        <w:numPr>
          <w:ilvl w:val="0"/>
          <w:numId w:val="12"/>
        </w:numPr>
        <w:snapToGrid w:val="0"/>
        <w:spacing w:beforeLines="30" w:before="72" w:afterLines="30" w:after="72" w:line="288" w:lineRule="auto"/>
        <w:jc w:val="both"/>
        <w:rPr>
          <w:rFonts w:eastAsia="宋体"/>
          <w:i/>
          <w:iCs/>
          <w:szCs w:val="20"/>
        </w:rPr>
      </w:pPr>
      <w:r>
        <w:rPr>
          <w:rFonts w:eastAsia="宋体" w:hint="eastAsia"/>
          <w:i/>
          <w:iCs/>
          <w:szCs w:val="20"/>
        </w:rPr>
        <w:t>Alt-1: The beam report should be carried in the second UL channel in the CC where the corresponding CSI report configuration is configured.</w:t>
      </w:r>
    </w:p>
    <w:p w:rsidR="00AB760C" w:rsidRDefault="00726EDA">
      <w:pPr>
        <w:numPr>
          <w:ilvl w:val="1"/>
          <w:numId w:val="12"/>
        </w:numPr>
        <w:snapToGrid w:val="0"/>
        <w:spacing w:beforeLines="30" w:before="72" w:afterLines="30" w:after="72" w:line="288" w:lineRule="auto"/>
        <w:jc w:val="both"/>
        <w:rPr>
          <w:rFonts w:eastAsia="宋体"/>
          <w:i/>
          <w:iCs/>
          <w:szCs w:val="20"/>
        </w:rPr>
      </w:pPr>
      <w:r>
        <w:rPr>
          <w:rFonts w:eastAsia="宋体" w:hint="eastAsia"/>
          <w:i/>
          <w:iCs/>
          <w:szCs w:val="20"/>
        </w:rPr>
        <w:t>The CSI report configurations for UEIBR configured in the same CC can be associated with the same first PUCCH</w:t>
      </w:r>
      <w:r>
        <w:rPr>
          <w:rFonts w:eastAsia="宋体" w:hint="eastAsia"/>
          <w:i/>
          <w:iCs/>
          <w:szCs w:val="20"/>
        </w:rPr>
        <w:t xml:space="preserve"> resource.</w:t>
      </w:r>
    </w:p>
    <w:p w:rsidR="00AB760C" w:rsidRDefault="00726EDA">
      <w:pPr>
        <w:numPr>
          <w:ilvl w:val="0"/>
          <w:numId w:val="12"/>
        </w:numPr>
        <w:snapToGrid w:val="0"/>
        <w:spacing w:beforeLines="30" w:before="72" w:afterLines="30" w:after="72" w:line="288" w:lineRule="auto"/>
        <w:jc w:val="both"/>
        <w:rPr>
          <w:rFonts w:eastAsia="宋体"/>
          <w:i/>
          <w:iCs/>
          <w:szCs w:val="20"/>
        </w:rPr>
      </w:pPr>
      <w:r>
        <w:rPr>
          <w:rFonts w:eastAsia="宋体" w:hint="eastAsia"/>
          <w:i/>
          <w:iCs/>
          <w:szCs w:val="20"/>
        </w:rPr>
        <w:t>Alt-2: The beam report can be carried in the second UL channel in the CC same as or different from the CC where the corresponding CSI report configuration is configured.</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szCs w:val="20"/>
        </w:rPr>
        <w:t xml:space="preserve">The CSI report configurations for UEIBR configured in different CCs can be </w:t>
      </w:r>
      <w:r>
        <w:rPr>
          <w:rFonts w:eastAsia="宋体" w:hint="eastAsia"/>
          <w:i/>
          <w:iCs/>
          <w:szCs w:val="20"/>
        </w:rPr>
        <w:t>associated with the same first PUCCH resource.</w:t>
      </w:r>
    </w:p>
    <w:p w:rsidR="00AB760C" w:rsidRDefault="00726EDA">
      <w:pPr>
        <w:snapToGrid w:val="0"/>
        <w:spacing w:beforeLines="30" w:before="72" w:afterLines="30" w:after="72" w:line="288" w:lineRule="auto"/>
        <w:jc w:val="both"/>
        <w:rPr>
          <w:rFonts w:eastAsia="宋体"/>
          <w:szCs w:val="20"/>
        </w:rPr>
      </w:pPr>
      <w:r>
        <w:rPr>
          <w:rFonts w:eastAsia="宋体" w:hint="eastAsia"/>
          <w:b/>
          <w:bCs/>
          <w:u w:val="single"/>
        </w:rPr>
        <w:t>Mode B</w:t>
      </w:r>
    </w:p>
    <w:p w:rsidR="00AB760C" w:rsidRDefault="00726EDA">
      <w:pPr>
        <w:snapToGrid w:val="0"/>
        <w:spacing w:beforeLines="30" w:before="72" w:afterLines="30" w:after="72" w:line="288" w:lineRule="auto"/>
        <w:jc w:val="both"/>
        <w:rPr>
          <w:rFonts w:eastAsia="宋体"/>
          <w:szCs w:val="18"/>
          <w:shd w:val="clear" w:color="auto" w:fill="FFFFFF"/>
        </w:rPr>
      </w:pPr>
      <w:r>
        <w:rPr>
          <w:rFonts w:eastAsia="宋体" w:hint="eastAsia"/>
        </w:rPr>
        <w:t>Analogous to the configuration of the first PUCCH, multiple CSI report settings for UEIBR should be associated with the same second UL channel to improve resource efficiency under the assumption that th</w:t>
      </w:r>
      <w:r>
        <w:rPr>
          <w:rFonts w:eastAsia="宋体" w:hint="eastAsia"/>
        </w:rPr>
        <w:t xml:space="preserve">e report </w:t>
      </w:r>
      <w:r>
        <w:rPr>
          <w:rFonts w:eastAsia="宋体" w:hint="eastAsia"/>
          <w:szCs w:val="18"/>
          <w:shd w:val="clear" w:color="auto" w:fill="FFFFFF"/>
        </w:rPr>
        <w:t>triggering of multiple UEIBR configurations is sparse in time domain.</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15:</w:t>
      </w:r>
      <w:r>
        <w:rPr>
          <w:rFonts w:eastAsia="宋体" w:hint="eastAsia"/>
          <w:i/>
          <w:iCs/>
        </w:rPr>
        <w:t xml:space="preserve"> On beam report transmission procedure for UE-initiated/event-driven beam reporting, regarding Event-2, for at least Mode-B, support that multiple CSI report setting</w:t>
      </w:r>
      <w:r>
        <w:rPr>
          <w:rFonts w:eastAsia="宋体" w:hint="eastAsia"/>
          <w:i/>
          <w:iCs/>
        </w:rPr>
        <w:t>s for UEIBR configured in the same CC can be associated with a same second UL channel.</w:t>
      </w:r>
    </w:p>
    <w:p w:rsidR="00AB760C" w:rsidRDefault="00726EDA">
      <w:pPr>
        <w:snapToGrid w:val="0"/>
        <w:spacing w:beforeLines="30" w:before="72" w:afterLines="30" w:after="72" w:line="288" w:lineRule="auto"/>
        <w:jc w:val="both"/>
        <w:rPr>
          <w:rFonts w:eastAsia="宋体"/>
        </w:rPr>
      </w:pPr>
      <w:r>
        <w:rPr>
          <w:rFonts w:eastAsia="宋体" w:hint="eastAsia"/>
        </w:rPr>
        <w:t xml:space="preserve">According to </w:t>
      </w:r>
      <w:r>
        <w:rPr>
          <w:rFonts w:eastAsia="宋体"/>
        </w:rPr>
        <w:t xml:space="preserve">the description in </w:t>
      </w:r>
      <w:r>
        <w:rPr>
          <w:rFonts w:eastAsia="宋体" w:hint="eastAsia"/>
        </w:rPr>
        <w:t xml:space="preserve">clause 5.4.3 in TS 38.321, the UE can be configured </w:t>
      </w:r>
      <w:proofErr w:type="spellStart"/>
      <w:r>
        <w:rPr>
          <w:rFonts w:eastAsia="宋体" w:hint="eastAsia"/>
          <w:i/>
          <w:iCs/>
        </w:rPr>
        <w:t>allowedCG</w:t>
      </w:r>
      <w:proofErr w:type="spellEnd"/>
      <w:r>
        <w:rPr>
          <w:rFonts w:eastAsia="宋体" w:hint="eastAsia"/>
          <w:i/>
          <w:iCs/>
        </w:rPr>
        <w:t>-List</w:t>
      </w:r>
      <w:r>
        <w:rPr>
          <w:rFonts w:eastAsia="宋体" w:hint="eastAsia"/>
        </w:rPr>
        <w:t xml:space="preserve"> which sets the allowed configured grant(s) for UL-SCH data/logical cha</w:t>
      </w:r>
      <w:r>
        <w:rPr>
          <w:rFonts w:eastAsia="宋体" w:hint="eastAsia"/>
        </w:rPr>
        <w:t xml:space="preserve">nnel transmission. If the Type-1 CG PUSCH cannot be transmitted when it does not carry the beam report, the Type-1 CG PUSCH is dedicated to UEIBR transmission. From the perspective of RRC configuration, UE can be configured the </w:t>
      </w:r>
      <w:proofErr w:type="spellStart"/>
      <w:r>
        <w:rPr>
          <w:rFonts w:eastAsia="宋体" w:hint="eastAsia"/>
          <w:i/>
          <w:iCs/>
        </w:rPr>
        <w:t>allowedCG</w:t>
      </w:r>
      <w:proofErr w:type="spellEnd"/>
      <w:r>
        <w:rPr>
          <w:rFonts w:eastAsia="宋体" w:hint="eastAsia"/>
          <w:i/>
          <w:iCs/>
        </w:rPr>
        <w:t>-List</w:t>
      </w:r>
      <w:r>
        <w:rPr>
          <w:rFonts w:eastAsia="宋体" w:hint="eastAsia"/>
        </w:rPr>
        <w:t xml:space="preserve"> not including</w:t>
      </w:r>
      <w:r>
        <w:rPr>
          <w:rFonts w:eastAsia="宋体" w:hint="eastAsia"/>
        </w:rPr>
        <w:t xml:space="preserve"> the pre-configured Type-1 CG PUSCH for UEI beam report. Conversely, if the pre-configured Type-1 CG PUSCH can be transmitted when it does not carry the beam report, unexpected specification impacts on logical channel transmission on Type-1 CG PUSCH seems </w:t>
      </w:r>
      <w:r>
        <w:rPr>
          <w:rFonts w:eastAsia="宋体" w:hint="eastAsia"/>
        </w:rPr>
        <w:t>inevitable.</w:t>
      </w:r>
    </w:p>
    <w:p w:rsidR="00AB760C" w:rsidRDefault="00726EDA">
      <w:pPr>
        <w:snapToGrid w:val="0"/>
        <w:spacing w:beforeLines="30" w:before="72" w:afterLines="30" w:after="72" w:line="288" w:lineRule="auto"/>
        <w:jc w:val="both"/>
        <w:rPr>
          <w:rFonts w:eastAsia="宋体"/>
        </w:rPr>
      </w:pPr>
      <w:r>
        <w:rPr>
          <w:rFonts w:eastAsia="宋体" w:hint="eastAsia"/>
        </w:rPr>
        <w:t>Furthermore, with the time gap between first PUCCH and second PUSCH, the NW can flexibly schedule the UL resource reserved for the Type-1 CG PUSCH for UEI beam report for other uplink channels, thereby the resource waste issue caused by the ded</w:t>
      </w:r>
      <w:r>
        <w:rPr>
          <w:rFonts w:eastAsia="宋体" w:hint="eastAsia"/>
        </w:rPr>
        <w:t>icated configuration of the Type-1 CG PUSCH can be properly mitigated.</w:t>
      </w:r>
    </w:p>
    <w:p w:rsidR="00AB760C" w:rsidRDefault="00726EDA">
      <w:pPr>
        <w:snapToGrid w:val="0"/>
        <w:spacing w:beforeLines="30" w:before="72" w:afterLines="30" w:after="72" w:line="288" w:lineRule="auto"/>
        <w:jc w:val="both"/>
        <w:rPr>
          <w:rFonts w:eastAsia="宋体"/>
        </w:rPr>
      </w:pPr>
      <w:r>
        <w:rPr>
          <w:rFonts w:eastAsia="宋体" w:hint="eastAsia"/>
          <w:b/>
          <w:bCs/>
          <w:i/>
          <w:iCs/>
          <w:szCs w:val="20"/>
        </w:rPr>
        <w:lastRenderedPageBreak/>
        <w:t>Proposal 16:</w:t>
      </w:r>
      <w:r>
        <w:rPr>
          <w:rFonts w:eastAsia="宋体" w:hint="eastAsia"/>
          <w:i/>
          <w:iCs/>
          <w:szCs w:val="20"/>
        </w:rPr>
        <w:t xml:space="preserve"> </w:t>
      </w:r>
      <w:r>
        <w:rPr>
          <w:rFonts w:hint="eastAsia"/>
          <w:i/>
          <w:iCs/>
          <w:szCs w:val="20"/>
        </w:rPr>
        <w:t xml:space="preserve">On beam report transmission procedure for UE-initiated/event-driven beam reporting, </w:t>
      </w:r>
      <w:r>
        <w:rPr>
          <w:i/>
          <w:iCs/>
          <w:szCs w:val="20"/>
        </w:rPr>
        <w:t xml:space="preserve">for the pre-configured </w:t>
      </w:r>
      <w:r>
        <w:rPr>
          <w:rFonts w:asciiTheme="minorEastAsia" w:eastAsiaTheme="minorEastAsia" w:hAnsiTheme="minorEastAsia" w:hint="eastAsia"/>
          <w:i/>
          <w:iCs/>
          <w:szCs w:val="20"/>
        </w:rPr>
        <w:t>Ty</w:t>
      </w:r>
      <w:r>
        <w:rPr>
          <w:i/>
          <w:iCs/>
          <w:szCs w:val="20"/>
        </w:rPr>
        <w:t>pe-1 CG PUSCH in Mode-B</w:t>
      </w:r>
      <w:r>
        <w:rPr>
          <w:rFonts w:eastAsia="宋体" w:hint="eastAsia"/>
          <w:i/>
          <w:iCs/>
          <w:szCs w:val="20"/>
        </w:rPr>
        <w:t xml:space="preserve">, support that the </w:t>
      </w:r>
      <w:r>
        <w:rPr>
          <w:i/>
          <w:iCs/>
          <w:szCs w:val="20"/>
        </w:rPr>
        <w:t xml:space="preserve">pre-configured </w:t>
      </w:r>
      <w:r>
        <w:rPr>
          <w:rFonts w:hint="eastAsia"/>
          <w:i/>
          <w:iCs/>
          <w:szCs w:val="20"/>
        </w:rPr>
        <w:t xml:space="preserve">Type-1 CG PUSCH can be transmitted </w:t>
      </w:r>
      <w:r>
        <w:rPr>
          <w:i/>
          <w:iCs/>
          <w:szCs w:val="20"/>
        </w:rPr>
        <w:t xml:space="preserve">only </w:t>
      </w:r>
      <w:r>
        <w:rPr>
          <w:rFonts w:hint="eastAsia"/>
          <w:i/>
          <w:iCs/>
          <w:szCs w:val="20"/>
        </w:rPr>
        <w:t>if the pre-configured Type-1 CG PUSCH carr</w:t>
      </w:r>
      <w:r>
        <w:rPr>
          <w:i/>
          <w:iCs/>
          <w:szCs w:val="20"/>
        </w:rPr>
        <w:t>ies</w:t>
      </w:r>
      <w:r>
        <w:rPr>
          <w:rFonts w:hint="eastAsia"/>
          <w:i/>
          <w:iCs/>
          <w:szCs w:val="20"/>
        </w:rPr>
        <w:t xml:space="preserve"> the beam report</w:t>
      </w:r>
      <w:r>
        <w:rPr>
          <w:rFonts w:eastAsia="宋体" w:hint="eastAsia"/>
          <w:i/>
          <w:iCs/>
          <w:szCs w:val="20"/>
        </w:rPr>
        <w:t>.</w:t>
      </w:r>
    </w:p>
    <w:p w:rsidR="00AB760C" w:rsidRDefault="00726EDA">
      <w:pPr>
        <w:snapToGrid w:val="0"/>
        <w:spacing w:beforeLines="30" w:before="72" w:afterLines="30" w:after="72" w:line="288" w:lineRule="auto"/>
        <w:jc w:val="both"/>
        <w:rPr>
          <w:rFonts w:eastAsia="宋体"/>
        </w:rPr>
      </w:pPr>
      <w:r>
        <w:rPr>
          <w:rFonts w:eastAsia="宋体" w:hint="eastAsia"/>
        </w:rPr>
        <w:t xml:space="preserve">Regarding the Type-1 CG PUSCH for carrying the beam report can carry any other UCI, the following clarification should be </w:t>
      </w:r>
      <w:r>
        <w:rPr>
          <w:rFonts w:eastAsia="宋体"/>
        </w:rPr>
        <w:t>reached further</w:t>
      </w:r>
      <w:r>
        <w:rPr>
          <w:rFonts w:eastAsia="宋体" w:hint="eastAsia"/>
        </w:rPr>
        <w:t>.</w:t>
      </w:r>
    </w:p>
    <w:p w:rsidR="00AB760C" w:rsidRDefault="00726EDA">
      <w:pPr>
        <w:numPr>
          <w:ilvl w:val="1"/>
          <w:numId w:val="29"/>
        </w:numPr>
        <w:snapToGrid w:val="0"/>
        <w:spacing w:beforeLines="30" w:before="72" w:afterLines="30" w:after="72" w:line="288" w:lineRule="auto"/>
        <w:jc w:val="both"/>
        <w:rPr>
          <w:rFonts w:eastAsia="宋体"/>
        </w:rPr>
      </w:pPr>
      <w:r>
        <w:rPr>
          <w:rFonts w:eastAsia="宋体" w:hint="eastAsia"/>
        </w:rPr>
        <w:t>Interpretation</w:t>
      </w:r>
      <w:r>
        <w:rPr>
          <w:rFonts w:eastAsia="宋体" w:hint="eastAsia"/>
        </w:rPr>
        <w:t>-1: UE multiplexes the HARQ-ACK information, SR or CSI report on the Type-1 CG PUSCH for carrying the beam report based on collision handling rules. UE does not multiplex a type of UCI on the Type-1 CG PUSCH for carrying the beam report if the dropping rul</w:t>
      </w:r>
      <w:r>
        <w:rPr>
          <w:rFonts w:eastAsia="宋体" w:hint="eastAsia"/>
        </w:rPr>
        <w:t xml:space="preserve">e is applied rather than the multiplexing rule in case of collision between the Type-1 CG PUSCH and the PUCCH carrying the UCI.  </w:t>
      </w:r>
    </w:p>
    <w:p w:rsidR="00AB760C" w:rsidRDefault="00726EDA">
      <w:pPr>
        <w:numPr>
          <w:ilvl w:val="1"/>
          <w:numId w:val="29"/>
        </w:numPr>
        <w:snapToGrid w:val="0"/>
        <w:spacing w:beforeLines="30" w:before="72" w:afterLines="30" w:after="72" w:line="288" w:lineRule="auto"/>
        <w:jc w:val="both"/>
        <w:rPr>
          <w:rFonts w:eastAsia="宋体"/>
        </w:rPr>
      </w:pPr>
      <w:r>
        <w:rPr>
          <w:rFonts w:eastAsia="宋体" w:hint="eastAsia"/>
        </w:rPr>
        <w:t xml:space="preserve">Interpretation-2: UE </w:t>
      </w:r>
      <w:r>
        <w:rPr>
          <w:rFonts w:eastAsia="宋体"/>
        </w:rPr>
        <w:t xml:space="preserve">can </w:t>
      </w:r>
      <w:r>
        <w:rPr>
          <w:rFonts w:eastAsia="宋体" w:hint="eastAsia"/>
        </w:rPr>
        <w:t>always multiplex the HARQ-ACK information, SR and/or CSI report on the Type-1 CG PUSCH for carrying t</w:t>
      </w:r>
      <w:r>
        <w:rPr>
          <w:rFonts w:eastAsia="宋体" w:hint="eastAsia"/>
        </w:rPr>
        <w:t>he beam report when PUCCH carrying the corresponding UCI overlaps with the Type-1 CG PUSCH.</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 xml:space="preserve">Proposal 17: </w:t>
      </w:r>
      <w:r>
        <w:rPr>
          <w:rFonts w:eastAsia="宋体" w:hint="eastAsia"/>
          <w:i/>
          <w:iCs/>
        </w:rPr>
        <w:t xml:space="preserve">On beam report transmission procedure for UE-initiated/event-driven beam reporting, in order to clarify that the Type-1 CG PUSCH for carrying the beam </w:t>
      </w:r>
      <w:r>
        <w:rPr>
          <w:rFonts w:eastAsia="宋体" w:hint="eastAsia"/>
          <w:i/>
          <w:iCs/>
        </w:rPr>
        <w:t>report can carry any other UCI in Mode-B, support to down-select one of the following alternatives</w:t>
      </w:r>
      <w:r>
        <w:rPr>
          <w:rFonts w:eastAsia="宋体"/>
          <w:i/>
          <w:iCs/>
        </w:rPr>
        <w: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rPr>
        <w:t>Alt-1: UE multiplexes the HARQ-ACK information, SR or CSI report on the Type-1 CG PUSCH for carrying the beam report based on collision handling rules.</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rPr>
        <w:t>FFS:</w:t>
      </w:r>
      <w:r>
        <w:rPr>
          <w:rFonts w:eastAsia="宋体" w:hint="eastAsia"/>
          <w:i/>
          <w:iCs/>
        </w:rPr>
        <w:t xml:space="preserve"> Which of the HARQ-ACK information, SR or CSI report can be multiplexed on the Type-1 CG PUSCH.</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Alt-2: UE always </w:t>
      </w:r>
      <w:r>
        <w:rPr>
          <w:rFonts w:eastAsia="宋体"/>
          <w:i/>
          <w:iCs/>
        </w:rPr>
        <w:t xml:space="preserve">can </w:t>
      </w:r>
      <w:r>
        <w:rPr>
          <w:rFonts w:eastAsia="宋体" w:hint="eastAsia"/>
          <w:i/>
          <w:iCs/>
        </w:rPr>
        <w:t>multiplex the HARQ-ACK information, SR and/or CSI report on the Type-1 CG PUSCH for carrying the beam report in case of overlapping</w:t>
      </w:r>
      <w:r>
        <w:rPr>
          <w:rFonts w:eastAsia="宋体"/>
          <w:i/>
          <w:iCs/>
        </w:rPr>
        <w:t xml:space="preserve"> occurs</w:t>
      </w:r>
      <w:r>
        <w:rPr>
          <w:rFonts w:eastAsia="宋体" w:hint="eastAsia"/>
          <w:i/>
          <w:iCs/>
        </w:rPr>
        <w:t>.</w:t>
      </w:r>
    </w:p>
    <w:p w:rsidR="00AB760C" w:rsidRDefault="00726EDA">
      <w:pPr>
        <w:snapToGrid w:val="0"/>
        <w:spacing w:beforeLines="30" w:before="72" w:afterLines="30" w:after="72" w:line="288" w:lineRule="auto"/>
        <w:jc w:val="both"/>
        <w:rPr>
          <w:rFonts w:eastAsia="宋体"/>
        </w:rPr>
      </w:pPr>
      <w:r>
        <w:rPr>
          <w:rFonts w:eastAsia="宋体"/>
        </w:rPr>
        <w:t>Su</w:t>
      </w:r>
      <w:r>
        <w:rPr>
          <w:rFonts w:eastAsia="宋体" w:hint="eastAsia"/>
        </w:rPr>
        <w:t>b</w:t>
      </w:r>
      <w:r>
        <w:rPr>
          <w:rFonts w:eastAsia="宋体"/>
        </w:rPr>
        <w:t>sequently</w:t>
      </w:r>
      <w:r>
        <w:rPr>
          <w:rFonts w:eastAsia="宋体" w:hint="eastAsia"/>
        </w:rPr>
        <w:t>, the following two alternatives regarding multiplexing/dropping rules for the case that Type-1 CG PUSCH for carrying the beam report can carry any other UCI should be considered.</w:t>
      </w:r>
    </w:p>
    <w:p w:rsidR="00AB760C" w:rsidRDefault="00726EDA">
      <w:pPr>
        <w:numPr>
          <w:ilvl w:val="1"/>
          <w:numId w:val="29"/>
        </w:numPr>
        <w:snapToGrid w:val="0"/>
        <w:spacing w:beforeLines="30" w:before="72" w:afterLines="30" w:after="72" w:line="288" w:lineRule="auto"/>
        <w:jc w:val="both"/>
        <w:rPr>
          <w:rFonts w:eastAsia="宋体"/>
        </w:rPr>
      </w:pPr>
      <w:r>
        <w:rPr>
          <w:rFonts w:eastAsia="宋体" w:hint="eastAsia"/>
        </w:rPr>
        <w:t xml:space="preserve">Alt-1: Leverage the legacy multiplexing/dropping rules as much </w:t>
      </w:r>
      <w:r>
        <w:rPr>
          <w:rFonts w:eastAsia="宋体" w:hint="eastAsia"/>
        </w:rPr>
        <w:t>as possible.</w:t>
      </w:r>
    </w:p>
    <w:p w:rsidR="00AB760C" w:rsidRDefault="00726EDA">
      <w:pPr>
        <w:numPr>
          <w:ilvl w:val="2"/>
          <w:numId w:val="29"/>
        </w:numPr>
        <w:snapToGrid w:val="0"/>
        <w:spacing w:beforeLines="30" w:before="72" w:afterLines="30" w:after="72" w:line="288" w:lineRule="auto"/>
        <w:jc w:val="both"/>
        <w:rPr>
          <w:rFonts w:eastAsia="宋体"/>
        </w:rPr>
      </w:pPr>
      <w:r>
        <w:rPr>
          <w:rFonts w:eastAsia="宋体" w:hint="eastAsia"/>
        </w:rPr>
        <w:t>HARQ-ACK</w:t>
      </w:r>
    </w:p>
    <w:p w:rsidR="00AB760C" w:rsidRDefault="00726EDA">
      <w:pPr>
        <w:numPr>
          <w:ilvl w:val="3"/>
          <w:numId w:val="29"/>
        </w:numPr>
        <w:snapToGrid w:val="0"/>
        <w:spacing w:beforeLines="30" w:before="72" w:afterLines="30" w:after="72" w:line="288" w:lineRule="auto"/>
        <w:jc w:val="both"/>
        <w:rPr>
          <w:rFonts w:eastAsia="宋体"/>
        </w:rPr>
      </w:pPr>
      <w:r>
        <w:rPr>
          <w:rFonts w:eastAsia="宋体" w:hint="eastAsia"/>
        </w:rPr>
        <w:t>When a PUCCH carrying HARQ-ACK overlaps with a PUSCH, the HARQ-ACK information is multiplexed on the PUSCH typically. This does not require additional specification efforts when the PUSCH is applied for carrying UEIBR.</w:t>
      </w:r>
    </w:p>
    <w:p w:rsidR="00AB760C" w:rsidRDefault="00726EDA">
      <w:pPr>
        <w:numPr>
          <w:ilvl w:val="2"/>
          <w:numId w:val="29"/>
        </w:numPr>
        <w:snapToGrid w:val="0"/>
        <w:spacing w:beforeLines="30" w:before="72" w:afterLines="30" w:after="72" w:line="288" w:lineRule="auto"/>
        <w:jc w:val="both"/>
        <w:rPr>
          <w:rFonts w:eastAsia="宋体"/>
        </w:rPr>
      </w:pPr>
      <w:r>
        <w:rPr>
          <w:rFonts w:eastAsia="宋体" w:hint="eastAsia"/>
        </w:rPr>
        <w:t>SR</w:t>
      </w:r>
    </w:p>
    <w:p w:rsidR="00AB760C" w:rsidRDefault="00726EDA">
      <w:pPr>
        <w:numPr>
          <w:ilvl w:val="3"/>
          <w:numId w:val="29"/>
        </w:numPr>
        <w:snapToGrid w:val="0"/>
        <w:spacing w:beforeLines="30" w:before="72" w:afterLines="30" w:after="72" w:line="288" w:lineRule="auto"/>
        <w:jc w:val="both"/>
        <w:rPr>
          <w:rFonts w:eastAsia="宋体"/>
        </w:rPr>
      </w:pPr>
      <w:r>
        <w:rPr>
          <w:rFonts w:eastAsia="宋体" w:hint="eastAsia"/>
        </w:rPr>
        <w:t>In legacy, w</w:t>
      </w:r>
      <w:r>
        <w:rPr>
          <w:rFonts w:eastAsia="宋体" w:hint="eastAsia"/>
        </w:rPr>
        <w:t>hen a PUCCH carrying positive SR overlaps with a PUSCH, if the PUSCH does not include UL-SCH, UE does not transmit the PUSCH. Otherwise, UE transmits the PUSCH and does not multiplex the SR. Accordingly, if to reuse the legacy rule, when a PUCCH carrying p</w:t>
      </w:r>
      <w:r>
        <w:rPr>
          <w:rFonts w:eastAsia="宋体" w:hint="eastAsia"/>
        </w:rPr>
        <w:t>ositive SR overlaps with a Type-1 CG-PUSCH carrying UEI beam reports, UE does not transmit the PUSCH.</w:t>
      </w:r>
    </w:p>
    <w:p w:rsidR="00AB760C" w:rsidRDefault="00726EDA">
      <w:pPr>
        <w:numPr>
          <w:ilvl w:val="3"/>
          <w:numId w:val="29"/>
        </w:numPr>
        <w:snapToGrid w:val="0"/>
        <w:spacing w:beforeLines="30" w:before="72" w:afterLines="30" w:after="72" w:line="288" w:lineRule="auto"/>
        <w:jc w:val="both"/>
        <w:rPr>
          <w:rFonts w:eastAsia="宋体"/>
        </w:rPr>
      </w:pPr>
      <w:r>
        <w:rPr>
          <w:rFonts w:eastAsia="宋体" w:hint="eastAsia"/>
        </w:rPr>
        <w:t>Furthermore, depending on whether the first PUCCH in Mode B can be regarded as an SR, enhancements on overlapping handling between PUSCH and first PUCCH m</w:t>
      </w:r>
      <w:r>
        <w:rPr>
          <w:rFonts w:eastAsia="宋体" w:hint="eastAsia"/>
        </w:rPr>
        <w:t>ay be needed.</w:t>
      </w:r>
    </w:p>
    <w:p w:rsidR="00AB760C" w:rsidRDefault="00726EDA">
      <w:pPr>
        <w:numPr>
          <w:ilvl w:val="2"/>
          <w:numId w:val="29"/>
        </w:numPr>
        <w:snapToGrid w:val="0"/>
        <w:spacing w:beforeLines="30" w:before="72" w:afterLines="30" w:after="72" w:line="288" w:lineRule="auto"/>
        <w:jc w:val="both"/>
        <w:rPr>
          <w:rFonts w:eastAsia="宋体"/>
          <w:b/>
          <w:bCs/>
          <w:u w:val="single"/>
        </w:rPr>
      </w:pPr>
      <w:r>
        <w:rPr>
          <w:rFonts w:eastAsia="宋体" w:hint="eastAsia"/>
        </w:rPr>
        <w:t>CSI</w:t>
      </w:r>
    </w:p>
    <w:p w:rsidR="00AB760C" w:rsidRDefault="00726EDA">
      <w:pPr>
        <w:numPr>
          <w:ilvl w:val="3"/>
          <w:numId w:val="29"/>
        </w:numPr>
        <w:snapToGrid w:val="0"/>
        <w:spacing w:beforeLines="30" w:before="72" w:afterLines="30" w:after="72" w:line="288" w:lineRule="auto"/>
        <w:jc w:val="both"/>
        <w:rPr>
          <w:rFonts w:eastAsia="宋体"/>
          <w:b/>
          <w:bCs/>
          <w:u w:val="single"/>
        </w:rPr>
      </w:pPr>
      <w:r>
        <w:rPr>
          <w:rFonts w:eastAsia="宋体" w:hint="eastAsia"/>
        </w:rPr>
        <w:t>Based on the following rules as defined in TS 38.213 for PUSCH overlapp</w:t>
      </w:r>
      <w:r>
        <w:rPr>
          <w:rFonts w:eastAsia="宋体"/>
        </w:rPr>
        <w:t>ed</w:t>
      </w:r>
      <w:r>
        <w:rPr>
          <w:rFonts w:eastAsia="宋体" w:hint="eastAsia"/>
        </w:rPr>
        <w:t xml:space="preserve"> with PUCCH, CSI reports in the PUCCH may not be multiplexed in the PUSCH unless the PUSCH does not carry CSI reports before multiplexing.</w:t>
      </w:r>
    </w:p>
    <w:p w:rsidR="00AB760C" w:rsidRDefault="00726EDA">
      <w:pPr>
        <w:numPr>
          <w:ilvl w:val="3"/>
          <w:numId w:val="29"/>
        </w:numPr>
        <w:snapToGrid w:val="0"/>
        <w:spacing w:beforeLines="30" w:before="72" w:afterLines="30" w:after="72" w:line="288" w:lineRule="auto"/>
        <w:jc w:val="both"/>
        <w:rPr>
          <w:rFonts w:eastAsia="宋体"/>
          <w:b/>
          <w:bCs/>
          <w:u w:val="single"/>
        </w:rPr>
      </w:pPr>
      <w:r>
        <w:rPr>
          <w:rFonts w:eastAsia="宋体" w:hint="eastAsia"/>
        </w:rPr>
        <w:t>Accordingly, by leveraging</w:t>
      </w:r>
      <w:r>
        <w:rPr>
          <w:rFonts w:eastAsia="宋体" w:hint="eastAsia"/>
        </w:rPr>
        <w:t xml:space="preserve"> the legacy rule, when a PUSCH carrying a UEIBR overlaps with a PUCCH carrying CSI reports, UE does not multiplex the CSI reports from the PUCCH.</w:t>
      </w:r>
    </w:p>
    <w:p w:rsidR="00AB760C" w:rsidRDefault="00726EDA">
      <w:pPr>
        <w:numPr>
          <w:ilvl w:val="0"/>
          <w:numId w:val="30"/>
        </w:numPr>
        <w:snapToGrid w:val="0"/>
        <w:spacing w:beforeLines="30" w:before="72" w:afterLines="30" w:after="72" w:line="288" w:lineRule="auto"/>
        <w:jc w:val="both"/>
        <w:rPr>
          <w:rFonts w:eastAsia="宋体"/>
          <w:b/>
          <w:bCs/>
          <w:u w:val="single"/>
        </w:rPr>
      </w:pPr>
      <w:r>
        <w:rPr>
          <w:rFonts w:eastAsia="宋体" w:hint="eastAsia"/>
          <w:b/>
          <w:bCs/>
        </w:rPr>
        <w:lastRenderedPageBreak/>
        <w:t>TS 38.213</w:t>
      </w:r>
    </w:p>
    <w:tbl>
      <w:tblPr>
        <w:tblStyle w:val="TableGrid"/>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AB760C">
        <w:tc>
          <w:tcPr>
            <w:tcW w:w="8305" w:type="dxa"/>
          </w:tcPr>
          <w:p w:rsidR="00AB760C" w:rsidRDefault="00726EDA">
            <w:pPr>
              <w:pStyle w:val="ListParagraph"/>
              <w:snapToGrid w:val="0"/>
              <w:spacing w:beforeLines="30" w:before="72" w:afterLines="30" w:after="72" w:line="288" w:lineRule="auto"/>
              <w:ind w:firstLineChars="0" w:firstLine="0"/>
              <w:jc w:val="both"/>
              <w:rPr>
                <w:b/>
                <w:bCs/>
                <w:sz w:val="21"/>
                <w:szCs w:val="24"/>
              </w:rPr>
            </w:pPr>
            <w:proofErr w:type="gramStart"/>
            <w:r>
              <w:rPr>
                <w:rFonts w:eastAsia="宋体" w:hint="eastAsia"/>
                <w:b/>
                <w:bCs/>
                <w:sz w:val="21"/>
                <w:szCs w:val="24"/>
              </w:rPr>
              <w:t xml:space="preserve">9  </w:t>
            </w:r>
            <w:r>
              <w:rPr>
                <w:rFonts w:hint="eastAsia"/>
                <w:b/>
                <w:bCs/>
                <w:sz w:val="21"/>
                <w:szCs w:val="24"/>
              </w:rPr>
              <w:t>UE</w:t>
            </w:r>
            <w:proofErr w:type="gramEnd"/>
            <w:r>
              <w:rPr>
                <w:rFonts w:hint="eastAsia"/>
                <w:b/>
                <w:bCs/>
                <w:sz w:val="21"/>
                <w:szCs w:val="24"/>
              </w:rPr>
              <w:t xml:space="preserve"> procedure for reporting control information</w:t>
            </w:r>
          </w:p>
          <w:p w:rsidR="00AB760C" w:rsidRDefault="00726EDA">
            <w:pPr>
              <w:pStyle w:val="B10"/>
              <w:spacing w:beforeLines="30" w:before="72" w:afterLines="30" w:after="72" w:line="288" w:lineRule="auto"/>
              <w:jc w:val="center"/>
              <w:rPr>
                <w:lang w:val="en-US" w:eastAsia="zh-CN"/>
              </w:rPr>
            </w:pPr>
            <w:r>
              <w:rPr>
                <w:color w:val="FF0000"/>
              </w:rPr>
              <w:t>&lt;</w:t>
            </w:r>
            <w:r>
              <w:rPr>
                <w:rFonts w:eastAsia="宋体" w:hint="eastAsia"/>
                <w:color w:val="FF0000"/>
                <w:lang w:val="en-US" w:eastAsia="zh-CN"/>
              </w:rPr>
              <w:t xml:space="preserve">Irrelevant </w:t>
            </w:r>
            <w:r>
              <w:rPr>
                <w:color w:val="FF0000"/>
              </w:rPr>
              <w:t>parts are omitted&gt;</w:t>
            </w:r>
          </w:p>
          <w:p w:rsidR="00AB760C" w:rsidRDefault="00726EDA">
            <w:pPr>
              <w:spacing w:beforeLines="30" w:before="72" w:afterLines="30" w:after="72" w:line="288" w:lineRule="auto"/>
            </w:pPr>
            <w:r>
              <w:t xml:space="preserve">If a UE </w:t>
            </w:r>
          </w:p>
          <w:p w:rsidR="00AB760C" w:rsidRDefault="00726EDA">
            <w:pPr>
              <w:pStyle w:val="B10"/>
              <w:spacing w:beforeLines="30" w:before="72" w:afterLines="30" w:after="72" w:line="288" w:lineRule="auto"/>
            </w:pPr>
            <w:r>
              <w:t>-</w:t>
            </w:r>
            <w:r>
              <w:tab/>
              <w:t>would mu</w:t>
            </w:r>
            <w:r>
              <w:t xml:space="preserve">ltiplex UCI in a PUCCH transmission that overlaps with a PUSCH transmission, and </w:t>
            </w:r>
          </w:p>
          <w:p w:rsidR="00AB760C" w:rsidRDefault="00726EDA">
            <w:pPr>
              <w:pStyle w:val="B10"/>
              <w:spacing w:beforeLines="30" w:before="72" w:afterLines="30" w:after="72" w:line="288" w:lineRule="auto"/>
            </w:pPr>
            <w:r>
              <w:t>-</w:t>
            </w:r>
            <w:r>
              <w:tab/>
              <w:t xml:space="preserve">the PUSCH and PUCCH transmissions fulfil the conditions in clause 9.2.5 for UCI multiplexing, </w:t>
            </w:r>
          </w:p>
          <w:p w:rsidR="00AB760C" w:rsidRDefault="00726EDA">
            <w:pPr>
              <w:spacing w:beforeLines="30" w:before="72" w:afterLines="30" w:after="72" w:line="288" w:lineRule="auto"/>
            </w:pPr>
            <w:r>
              <w:t xml:space="preserve">the UE </w:t>
            </w:r>
          </w:p>
          <w:p w:rsidR="00AB760C" w:rsidRDefault="00726EDA">
            <w:pPr>
              <w:pStyle w:val="B10"/>
              <w:spacing w:beforeLines="30" w:before="72" w:afterLines="30" w:after="72" w:line="288" w:lineRule="auto"/>
            </w:pPr>
            <w:r>
              <w:t>-</w:t>
            </w:r>
            <w:r>
              <w:tab/>
              <w:t xml:space="preserve">multiplexes only HARQ-ACK information, if any, from the UCI in the </w:t>
            </w:r>
            <w:r>
              <w:t>PUSCH transmission and does not transmit the PUCCH if the UE multiplexes aperiodic or semi-persistent CSI reports in the PUSCH;</w:t>
            </w:r>
          </w:p>
          <w:p w:rsidR="00AB760C" w:rsidRDefault="00726EDA">
            <w:pPr>
              <w:pStyle w:val="B10"/>
              <w:spacing w:beforeLines="30" w:before="72" w:afterLines="30" w:after="72" w:line="288" w:lineRule="auto"/>
            </w:pPr>
            <w:r>
              <w:t>-</w:t>
            </w:r>
            <w:r>
              <w:tab/>
              <w:t>multiplexes only HARQ-ACK information and CSI reports, if any, from the UCI in the PUSCH transmission and does not transmit th</w:t>
            </w:r>
            <w:r>
              <w:t>e PUCCH if the UE does not multiplex aperiodic or semi-persistent CSI reports in the PUSCH.</w:t>
            </w:r>
          </w:p>
          <w:p w:rsidR="00AB760C" w:rsidRDefault="00726EDA">
            <w:pPr>
              <w:pStyle w:val="ListParagraph"/>
              <w:snapToGrid w:val="0"/>
              <w:spacing w:beforeLines="30" w:before="72" w:afterLines="30" w:after="72" w:line="288" w:lineRule="auto"/>
              <w:ind w:firstLineChars="0" w:firstLine="0"/>
              <w:jc w:val="center"/>
            </w:pPr>
            <w:r>
              <w:rPr>
                <w:color w:val="FF0000"/>
              </w:rPr>
              <w:t>&lt;</w:t>
            </w:r>
            <w:r>
              <w:rPr>
                <w:rFonts w:eastAsia="宋体" w:hint="eastAsia"/>
                <w:color w:val="FF0000"/>
              </w:rPr>
              <w:t xml:space="preserve">Irrelevant </w:t>
            </w:r>
            <w:r>
              <w:rPr>
                <w:color w:val="FF0000"/>
              </w:rPr>
              <w:t>parts are omitted&gt;</w:t>
            </w:r>
          </w:p>
        </w:tc>
      </w:tr>
    </w:tbl>
    <w:p w:rsidR="00AB760C" w:rsidRDefault="00726EDA">
      <w:pPr>
        <w:numPr>
          <w:ilvl w:val="2"/>
          <w:numId w:val="29"/>
        </w:numPr>
        <w:snapToGrid w:val="0"/>
        <w:spacing w:beforeLines="30" w:before="72" w:afterLines="30" w:after="72" w:line="288" w:lineRule="auto"/>
        <w:jc w:val="both"/>
        <w:rPr>
          <w:rFonts w:eastAsia="宋体"/>
          <w:b/>
          <w:bCs/>
          <w:i/>
          <w:iCs/>
        </w:rPr>
      </w:pPr>
      <w:r>
        <w:rPr>
          <w:rFonts w:eastAsia="宋体" w:hint="eastAsia"/>
        </w:rPr>
        <w:t>In Alt-1, it can be observed that only HARQ-ACK information can be multiplexed on the Type-1 CG PUSCH dedicated to UEIBR if it is to</w:t>
      </w:r>
      <w:r>
        <w:rPr>
          <w:rFonts w:eastAsia="宋体" w:hint="eastAsia"/>
        </w:rPr>
        <w:t xml:space="preserve"> leverage the legacy multiplexing rule.</w:t>
      </w:r>
    </w:p>
    <w:p w:rsidR="00AB760C" w:rsidRDefault="00726EDA">
      <w:pPr>
        <w:numPr>
          <w:ilvl w:val="1"/>
          <w:numId w:val="29"/>
        </w:numPr>
        <w:snapToGrid w:val="0"/>
        <w:spacing w:beforeLines="30" w:before="72" w:afterLines="30" w:after="72" w:line="288" w:lineRule="auto"/>
        <w:jc w:val="both"/>
        <w:rPr>
          <w:rFonts w:eastAsia="宋体"/>
          <w:b/>
          <w:bCs/>
          <w:i/>
          <w:iCs/>
        </w:rPr>
      </w:pPr>
      <w:r>
        <w:rPr>
          <w:rFonts w:eastAsia="宋体" w:hint="eastAsia"/>
        </w:rPr>
        <w:t>Alt-2: Introduce new rules for multiplexing any other UCI on the Type-1 CG PUSCH carrying UEI beam reports.</w:t>
      </w:r>
    </w:p>
    <w:p w:rsidR="00AB760C" w:rsidRDefault="00726EDA">
      <w:pPr>
        <w:numPr>
          <w:ilvl w:val="2"/>
          <w:numId w:val="29"/>
        </w:numPr>
        <w:snapToGrid w:val="0"/>
        <w:spacing w:beforeLines="30" w:before="72" w:afterLines="30" w:after="72" w:line="288" w:lineRule="auto"/>
        <w:jc w:val="both"/>
        <w:rPr>
          <w:rFonts w:eastAsia="宋体"/>
          <w:b/>
          <w:bCs/>
          <w:u w:val="single"/>
        </w:rPr>
      </w:pPr>
      <w:r>
        <w:rPr>
          <w:rFonts w:eastAsia="宋体" w:hint="eastAsia"/>
        </w:rPr>
        <w:t>Except for HARQ-ACK information, new multiplexing rules are needed for multiplexing SR or P/SP CSI report in</w:t>
      </w:r>
      <w:r>
        <w:rPr>
          <w:rFonts w:eastAsia="宋体" w:hint="eastAsia"/>
        </w:rPr>
        <w:t xml:space="preserve"> the Type-1 CG PUSCH carrying UEIBR.</w:t>
      </w:r>
    </w:p>
    <w:p w:rsidR="00AB760C" w:rsidRDefault="00726EDA">
      <w:pPr>
        <w:numPr>
          <w:ilvl w:val="2"/>
          <w:numId w:val="29"/>
        </w:numPr>
        <w:snapToGrid w:val="0"/>
        <w:spacing w:beforeLines="30" w:before="72" w:afterLines="30" w:after="72" w:line="288" w:lineRule="auto"/>
        <w:jc w:val="both"/>
        <w:rPr>
          <w:rFonts w:eastAsia="宋体"/>
          <w:b/>
          <w:bCs/>
          <w:u w:val="single"/>
        </w:rPr>
      </w:pPr>
      <w:r>
        <w:rPr>
          <w:rFonts w:eastAsia="宋体" w:hint="eastAsia"/>
        </w:rPr>
        <w:t>For SR, the beta offset value for multiplexing SR in PUSCH and the mapping of the SR information on the REs of PUSCH are critical aspects that need to be discussed.</w:t>
      </w:r>
    </w:p>
    <w:p w:rsidR="00AB760C" w:rsidRDefault="00726EDA">
      <w:pPr>
        <w:numPr>
          <w:ilvl w:val="2"/>
          <w:numId w:val="29"/>
        </w:numPr>
        <w:snapToGrid w:val="0"/>
        <w:spacing w:beforeLines="30" w:before="72" w:afterLines="30" w:after="72" w:line="288" w:lineRule="auto"/>
        <w:jc w:val="both"/>
        <w:rPr>
          <w:rFonts w:eastAsia="宋体"/>
          <w:b/>
          <w:bCs/>
          <w:i/>
          <w:iCs/>
        </w:rPr>
      </w:pPr>
      <w:r>
        <w:rPr>
          <w:rFonts w:eastAsia="宋体" w:hint="eastAsia"/>
        </w:rPr>
        <w:t>Regarding the P/SP CSI report in PUCCH, CSI priority v</w:t>
      </w:r>
      <w:r>
        <w:rPr>
          <w:rFonts w:eastAsia="宋体" w:hint="eastAsia"/>
        </w:rPr>
        <w:t>alue and CSI omission rule require further discussion if CSI report for UEIBR and P/SP CSI report can be multiplexed on the same UL resource.</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 xml:space="preserve">Proposal 18: </w:t>
      </w:r>
      <w:r>
        <w:rPr>
          <w:rFonts w:eastAsia="宋体" w:hint="eastAsia"/>
          <w:i/>
          <w:iCs/>
        </w:rPr>
        <w:t xml:space="preserve">On beam report transmission procedure for UE-initiated/event-driven beam reporting, for the case the pre-configured Type-1 CG PUSCH carry the beam report and other UCI in Mode-B, </w:t>
      </w:r>
      <w:r>
        <w:rPr>
          <w:rFonts w:eastAsia="宋体"/>
          <w:i/>
          <w:iCs/>
        </w:rPr>
        <w:t xml:space="preserve">support </w:t>
      </w:r>
      <w:r>
        <w:rPr>
          <w:rFonts w:eastAsia="宋体" w:hint="eastAsia"/>
          <w:i/>
          <w:iCs/>
        </w:rPr>
        <w:t>to down-select one of the following alternatives</w:t>
      </w:r>
      <w:r>
        <w:rPr>
          <w:rFonts w:eastAsia="宋体"/>
          <w:i/>
          <w:iCs/>
        </w:rPr>
        <w: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rPr>
        <w:t>Alt-1: Leverage the</w:t>
      </w:r>
      <w:r>
        <w:rPr>
          <w:rFonts w:eastAsia="宋体" w:hint="eastAsia"/>
          <w:i/>
          <w:iCs/>
        </w:rPr>
        <w:t xml:space="preserve"> legacy multiplexing/dropping rules as much as possible</w:t>
      </w:r>
      <w:r>
        <w:rPr>
          <w:rFonts w:eastAsia="宋体"/>
          <w:i/>
          <w:iCs/>
        </w:rPr>
        <w:t xml:space="preserve">, i.e., </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hint="eastAsia"/>
          <w:i/>
          <w:iCs/>
        </w:rPr>
        <w:t>UE can multiplex HARQ-ACK information only in the pre-configured Type-1 CG PUSCH carrying the beam report.</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hint="eastAsia"/>
          <w:i/>
          <w:iCs/>
        </w:rPr>
        <w:t>UE does not transmit the Type-1 CG-PUSCH carrying UEI beam reports when a PUCCH carry</w:t>
      </w:r>
      <w:r>
        <w:rPr>
          <w:rFonts w:eastAsia="宋体" w:hint="eastAsia"/>
          <w:i/>
          <w:iCs/>
        </w:rPr>
        <w:t>ing positive SR overlaps with the Type-1 CG-PUSCH.</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szCs w:val="20"/>
        </w:rPr>
        <w:t xml:space="preserve">UE does not multiplex CSI reports from the PUCCH in the </w:t>
      </w:r>
      <w:r>
        <w:rPr>
          <w:rFonts w:eastAsia="宋体" w:hint="eastAsia"/>
          <w:i/>
          <w:iCs/>
        </w:rPr>
        <w:t>pre-configured Type-1 CG PUSCH carrying the beam report</w:t>
      </w:r>
      <w:r>
        <w:rPr>
          <w:rFonts w:eastAsia="宋体" w:hint="eastAsia"/>
          <w:i/>
          <w:iCs/>
          <w:szCs w:val="20"/>
        </w:rPr>
        <w: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szCs w:val="20"/>
        </w:rPr>
        <w:t>Alt-2: Introduce new rules for multiplexing UCI on Type-1 CG PUSCH</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szCs w:val="20"/>
        </w:rPr>
        <w:t>UE can multiplex HARQ-ACK</w:t>
      </w:r>
      <w:r>
        <w:rPr>
          <w:rFonts w:eastAsia="宋体" w:hint="eastAsia"/>
          <w:i/>
          <w:iCs/>
          <w:szCs w:val="20"/>
        </w:rPr>
        <w:t xml:space="preserve"> information, SR and P/SP CSI report in </w:t>
      </w:r>
      <w:r>
        <w:rPr>
          <w:rFonts w:eastAsia="宋体" w:hint="eastAsia"/>
          <w:i/>
          <w:iCs/>
        </w:rPr>
        <w:t>the pre-configured Type-1 CG PUSCH carrying the beam report.</w:t>
      </w:r>
    </w:p>
    <w:p w:rsidR="00AB760C" w:rsidRDefault="00726EDA">
      <w:pPr>
        <w:numPr>
          <w:ilvl w:val="2"/>
          <w:numId w:val="12"/>
        </w:numPr>
        <w:snapToGrid w:val="0"/>
        <w:spacing w:beforeLines="30" w:before="72" w:afterLines="30" w:after="72" w:line="288" w:lineRule="auto"/>
        <w:jc w:val="both"/>
        <w:rPr>
          <w:rFonts w:eastAsia="宋体"/>
          <w:i/>
          <w:iCs/>
        </w:rPr>
      </w:pPr>
      <w:r>
        <w:rPr>
          <w:rFonts w:eastAsia="宋体" w:hint="eastAsia"/>
          <w:i/>
          <w:iCs/>
        </w:rPr>
        <w:t>FFS: Details of multiplexing SR in the PUSCH.</w:t>
      </w:r>
    </w:p>
    <w:p w:rsidR="00AB760C" w:rsidRDefault="00726EDA">
      <w:pPr>
        <w:numPr>
          <w:ilvl w:val="2"/>
          <w:numId w:val="12"/>
        </w:numPr>
        <w:snapToGrid w:val="0"/>
        <w:spacing w:beforeLines="30" w:before="72" w:afterLines="30" w:after="72" w:line="288" w:lineRule="auto"/>
        <w:jc w:val="both"/>
        <w:rPr>
          <w:rFonts w:eastAsia="宋体"/>
        </w:rPr>
      </w:pPr>
      <w:r>
        <w:rPr>
          <w:rFonts w:eastAsia="宋体" w:hint="eastAsia"/>
          <w:i/>
          <w:iCs/>
          <w:szCs w:val="20"/>
        </w:rPr>
        <w:lastRenderedPageBreak/>
        <w:t>FFS: Determination of CSI priority values of P/SP CSI report and UEI beam report.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szCs w:val="20"/>
        </w:rPr>
        <w:t>FFS: Additional rules for o</w:t>
      </w:r>
      <w:r>
        <w:rPr>
          <w:rFonts w:eastAsia="宋体" w:hint="eastAsia"/>
          <w:i/>
          <w:iCs/>
          <w:szCs w:val="20"/>
        </w:rPr>
        <w:t>verlapping handling between the first PUCCH and the Type-1 CG PUSCH.</w:t>
      </w:r>
    </w:p>
    <w:p w:rsidR="00AB760C" w:rsidRDefault="00726EDA">
      <w:pPr>
        <w:numPr>
          <w:ilvl w:val="1"/>
          <w:numId w:val="7"/>
        </w:numPr>
        <w:tabs>
          <w:tab w:val="clear" w:pos="576"/>
        </w:tabs>
        <w:snapToGrid w:val="0"/>
        <w:spacing w:beforeLines="100" w:before="240" w:afterLines="50" w:after="120" w:line="288" w:lineRule="auto"/>
        <w:jc w:val="both"/>
        <w:outlineLvl w:val="1"/>
        <w:rPr>
          <w:rFonts w:eastAsia="宋体"/>
          <w:b/>
          <w:bCs/>
          <w:sz w:val="24"/>
          <w:szCs w:val="24"/>
          <w:u w:val="single"/>
        </w:rPr>
      </w:pPr>
      <w:r>
        <w:rPr>
          <w:rFonts w:eastAsia="宋体" w:hint="eastAsia"/>
          <w:b/>
          <w:bCs/>
          <w:sz w:val="24"/>
          <w:szCs w:val="24"/>
        </w:rPr>
        <w:t>Association between the first and second UL channel in Mode-B</w:t>
      </w:r>
    </w:p>
    <w:p w:rsidR="00AB760C" w:rsidRDefault="00726EDA">
      <w:pPr>
        <w:snapToGrid w:val="0"/>
        <w:spacing w:beforeLines="30" w:before="72" w:afterLines="30" w:after="72" w:line="288" w:lineRule="auto"/>
        <w:jc w:val="both"/>
        <w:rPr>
          <w:rFonts w:eastAsia="宋体"/>
        </w:rPr>
      </w:pPr>
      <w:r>
        <w:rPr>
          <w:rFonts w:eastAsia="宋体" w:hint="eastAsia"/>
        </w:rPr>
        <w:t>In RAN1#118 and 118b meeting, the following agreements on association between the uplink channels in Mode-B were endorsed [2,</w:t>
      </w:r>
      <w:r>
        <w:rPr>
          <w:rFonts w:eastAsia="宋体" w:hint="eastAsia"/>
        </w:rPr>
        <w:t xml:space="preserve">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76" w:type="dxa"/>
          </w:tcPr>
          <w:p w:rsidR="00AB760C" w:rsidRDefault="00726EDA">
            <w:pPr>
              <w:snapToGrid w:val="0"/>
              <w:spacing w:beforeLines="30" w:before="72" w:afterLines="30" w:after="72" w:line="288" w:lineRule="auto"/>
              <w:jc w:val="both"/>
              <w:rPr>
                <w:szCs w:val="20"/>
              </w:rPr>
            </w:pPr>
            <w:r>
              <w:rPr>
                <w:rFonts w:eastAsia="等线"/>
                <w:b/>
                <w:bCs/>
                <w:u w:val="single"/>
              </w:rPr>
              <w:t>Agreement</w:t>
            </w:r>
          </w:p>
          <w:p w:rsidR="00AB760C" w:rsidRDefault="00726EDA">
            <w:pPr>
              <w:snapToGrid w:val="0"/>
              <w:spacing w:beforeLines="30" w:before="72" w:afterLines="30" w:after="72" w:line="288" w:lineRule="auto"/>
              <w:jc w:val="both"/>
            </w:pPr>
            <w:r>
              <w:rPr>
                <w:rFonts w:eastAsia="宋体"/>
                <w:color w:val="000000"/>
                <w:szCs w:val="20"/>
              </w:rPr>
              <w:t xml:space="preserve">On beam report </w:t>
            </w:r>
            <w:r>
              <w:rPr>
                <w:rFonts w:eastAsia="宋体"/>
                <w:szCs w:val="20"/>
              </w:rPr>
              <w:t>transmission procedure for UE-initiated/event-driven beam reporting, regarding Mode-B, UEI beam report is carried on a first available transmission occasion of the second UL channel X symbols after sending the last symbol of r</w:t>
            </w:r>
            <w:r>
              <w:rPr>
                <w:rFonts w:eastAsia="宋体"/>
                <w:szCs w:val="20"/>
              </w:rPr>
              <w:t>eport notification on the first PUCCH channel.</w:t>
            </w:r>
          </w:p>
          <w:p w:rsidR="00AB760C" w:rsidRDefault="00726EDA">
            <w:pPr>
              <w:snapToGrid w:val="0"/>
              <w:spacing w:beforeLines="30" w:before="72" w:afterLines="30" w:after="72" w:line="288" w:lineRule="auto"/>
              <w:jc w:val="both"/>
              <w:rPr>
                <w:szCs w:val="20"/>
              </w:rPr>
            </w:pPr>
            <w:r>
              <w:rPr>
                <w:rFonts w:eastAsia="等线"/>
                <w:b/>
                <w:bCs/>
                <w:u w:val="single"/>
              </w:rPr>
              <w:t>Agreement</w:t>
            </w:r>
          </w:p>
          <w:p w:rsidR="00AB760C" w:rsidRDefault="00726EDA">
            <w:pPr>
              <w:snapToGrid w:val="0"/>
              <w:spacing w:beforeLines="30" w:before="72" w:afterLines="30" w:after="72" w:line="288" w:lineRule="auto"/>
              <w:jc w:val="both"/>
              <w:rPr>
                <w:szCs w:val="20"/>
              </w:rPr>
            </w:pPr>
            <w:r>
              <w:rPr>
                <w:rFonts w:hint="eastAsia"/>
                <w:szCs w:val="20"/>
              </w:rPr>
              <w:t xml:space="preserve">On beam report transmission procedure for UE-initiated/event-driven beam reporting, regarding resource mapping/configuration between first and second UL channel associated with a same CSI report configuration in Mode-B,   </w:t>
            </w:r>
          </w:p>
          <w:p w:rsidR="00AB760C" w:rsidRDefault="00726EDA">
            <w:pPr>
              <w:numPr>
                <w:ilvl w:val="1"/>
                <w:numId w:val="12"/>
              </w:numPr>
              <w:snapToGrid w:val="0"/>
              <w:spacing w:beforeLines="30" w:before="72" w:afterLines="30" w:after="72" w:line="288" w:lineRule="auto"/>
              <w:jc w:val="both"/>
            </w:pPr>
            <w:r>
              <w:rPr>
                <w:rFonts w:hint="eastAsia"/>
              </w:rPr>
              <w:t xml:space="preserve">The UE expects that there is the </w:t>
            </w:r>
            <w:r>
              <w:rPr>
                <w:rFonts w:hint="eastAsia"/>
              </w:rPr>
              <w:t xml:space="preserve">same periodicity (in </w:t>
            </w:r>
            <w:proofErr w:type="spellStart"/>
            <w:r>
              <w:rPr>
                <w:rFonts w:hint="eastAsia"/>
              </w:rPr>
              <w:t>ms</w:t>
            </w:r>
            <w:proofErr w:type="spellEnd"/>
            <w:r>
              <w:rPr>
                <w:rFonts w:hint="eastAsia"/>
              </w:rPr>
              <w:t>) between first PUCCH resource and pre-configured resource for second UL channel.</w:t>
            </w:r>
          </w:p>
          <w:p w:rsidR="00AB760C" w:rsidRDefault="00726EDA">
            <w:pPr>
              <w:numPr>
                <w:ilvl w:val="2"/>
                <w:numId w:val="12"/>
              </w:numPr>
              <w:snapToGrid w:val="0"/>
              <w:spacing w:beforeLines="30" w:before="72" w:afterLines="30" w:after="72" w:line="288" w:lineRule="auto"/>
              <w:jc w:val="both"/>
              <w:rPr>
                <w:szCs w:val="20"/>
              </w:rPr>
            </w:pPr>
            <w:r>
              <w:rPr>
                <w:rFonts w:hint="eastAsia"/>
              </w:rPr>
              <w:t xml:space="preserve">FFS: Whether first PUCCH resource and pre-configured resource for second UL channel can have different periodicities (in </w:t>
            </w:r>
            <w:proofErr w:type="spellStart"/>
            <w:r>
              <w:rPr>
                <w:rFonts w:hint="eastAsia"/>
              </w:rPr>
              <w:t>ms</w:t>
            </w:r>
            <w:proofErr w:type="spellEnd"/>
            <w:r>
              <w:rPr>
                <w:rFonts w:hint="eastAsia"/>
              </w:rPr>
              <w:t>)</w:t>
            </w:r>
          </w:p>
        </w:tc>
      </w:tr>
    </w:tbl>
    <w:p w:rsidR="00AB760C" w:rsidRDefault="00726EDA">
      <w:pPr>
        <w:snapToGrid w:val="0"/>
        <w:spacing w:beforeLines="30" w:before="72" w:afterLines="30" w:after="72" w:line="288" w:lineRule="auto"/>
        <w:jc w:val="both"/>
        <w:rPr>
          <w:rFonts w:eastAsia="宋体"/>
          <w:szCs w:val="20"/>
        </w:rPr>
      </w:pPr>
      <w:r>
        <w:rPr>
          <w:rFonts w:eastAsia="宋体" w:hint="eastAsia"/>
          <w:color w:val="000000"/>
          <w:szCs w:val="20"/>
        </w:rPr>
        <w:t>Regarding the candidate v</w:t>
      </w:r>
      <w:r>
        <w:rPr>
          <w:rFonts w:eastAsia="宋体" w:hint="eastAsia"/>
          <w:color w:val="000000"/>
          <w:szCs w:val="20"/>
        </w:rPr>
        <w:t xml:space="preserve">alues of X representing the time gap between the first PUCCH and the second UL channel, since </w:t>
      </w:r>
      <w:r>
        <w:rPr>
          <w:rFonts w:eastAsia="宋体" w:hint="eastAsia"/>
          <w:szCs w:val="20"/>
        </w:rPr>
        <w:t>the Type-1 CG PUSCH carrying UEI beam reports cannot carry UL-SCH, the NW may need to configure the time gap to avoid collisions between another PUSCH scheduled f</w:t>
      </w:r>
      <w:r>
        <w:rPr>
          <w:rFonts w:eastAsia="宋体" w:hint="eastAsia"/>
          <w:szCs w:val="20"/>
        </w:rPr>
        <w:t>or data transmission and the Type-1 CG PUSCH. Therefore, the value of the time gap should be configured by RRC. Considering that the time gap may not be needed or can be quite small if uplink collisions are not significant or if the UE is capable of Rel-18</w:t>
      </w:r>
      <w:r>
        <w:rPr>
          <w:rFonts w:eastAsia="宋体" w:hint="eastAsia"/>
          <w:szCs w:val="20"/>
        </w:rPr>
        <w:t xml:space="preserve"> uplink simultaneous transmission, the candidate values of X at least can comprise some quite small values, such as 0 and 1.</w:t>
      </w:r>
    </w:p>
    <w:p w:rsidR="00AB760C" w:rsidRDefault="00726EDA">
      <w:pPr>
        <w:snapToGrid w:val="0"/>
        <w:spacing w:beforeLines="30" w:before="72" w:afterLines="30" w:after="72" w:line="288" w:lineRule="auto"/>
        <w:jc w:val="both"/>
        <w:rPr>
          <w:rFonts w:eastAsia="宋体"/>
          <w:i/>
          <w:iCs/>
          <w:szCs w:val="20"/>
        </w:rPr>
      </w:pPr>
      <w:r>
        <w:rPr>
          <w:rFonts w:eastAsia="宋体" w:hint="eastAsia"/>
          <w:b/>
          <w:bCs/>
          <w:i/>
          <w:iCs/>
        </w:rPr>
        <w:t>Proposal 19:</w:t>
      </w:r>
      <w:r>
        <w:rPr>
          <w:rFonts w:eastAsia="宋体" w:hint="eastAsia"/>
          <w:i/>
          <w:iCs/>
        </w:rPr>
        <w:t xml:space="preserve"> </w:t>
      </w:r>
      <w:r>
        <w:rPr>
          <w:rFonts w:eastAsia="宋体" w:hint="eastAsia"/>
          <w:i/>
          <w:iCs/>
          <w:szCs w:val="20"/>
        </w:rPr>
        <w:t xml:space="preserve">On beam report transmission procedure for UE-initiated/event-driven beam reporting, regarding Mode-B, the value of X </w:t>
      </w:r>
      <w:r>
        <w:rPr>
          <w:rFonts w:eastAsia="宋体" w:hint="eastAsia"/>
          <w:i/>
          <w:iCs/>
          <w:szCs w:val="20"/>
        </w:rPr>
        <w:t>symbols for determining available transmission occasion of the second UL channel is configured by RRC subject to a corresponding UE capability.</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The candidate value of X at least comprises {0, 1}.</w:t>
      </w:r>
    </w:p>
    <w:p w:rsidR="00AB760C" w:rsidRDefault="00726EDA">
      <w:pPr>
        <w:snapToGrid w:val="0"/>
        <w:spacing w:beforeLines="30" w:before="72" w:afterLines="30" w:after="72" w:line="288" w:lineRule="auto"/>
        <w:jc w:val="both"/>
        <w:rPr>
          <w:rFonts w:eastAsia="宋体"/>
        </w:rPr>
      </w:pPr>
      <w:r>
        <w:rPr>
          <w:rFonts w:eastAsia="宋体" w:hint="eastAsia"/>
        </w:rPr>
        <w:t xml:space="preserve">Regarding the </w:t>
      </w:r>
      <w:r>
        <w:rPr>
          <w:rFonts w:eastAsia="宋体" w:hint="eastAsia"/>
          <w:color w:val="000000"/>
          <w:szCs w:val="20"/>
        </w:rPr>
        <w:t xml:space="preserve">transmission occasion </w:t>
      </w:r>
      <w:r>
        <w:rPr>
          <w:rFonts w:eastAsia="宋体"/>
          <w:color w:val="000000"/>
          <w:szCs w:val="20"/>
        </w:rPr>
        <w:t>mapping</w:t>
      </w:r>
      <w:r>
        <w:rPr>
          <w:rFonts w:eastAsia="宋体" w:hint="eastAsia"/>
          <w:color w:val="000000"/>
          <w:szCs w:val="20"/>
        </w:rPr>
        <w:t xml:space="preserve"> </w:t>
      </w:r>
      <w:r>
        <w:rPr>
          <w:rFonts w:eastAsia="宋体"/>
          <w:color w:val="000000"/>
          <w:szCs w:val="20"/>
        </w:rPr>
        <w:t xml:space="preserve">between first </w:t>
      </w:r>
      <w:r>
        <w:rPr>
          <w:rFonts w:eastAsia="宋体"/>
          <w:color w:val="000000"/>
          <w:szCs w:val="20"/>
        </w:rPr>
        <w:t>and second channel in Mode-B</w:t>
      </w:r>
      <w:r>
        <w:rPr>
          <w:rFonts w:eastAsia="宋体" w:hint="eastAsia"/>
        </w:rPr>
        <w:t xml:space="preserve">, the flexibility of individually configuring the periodicity of the first PUCCH and the second UL channel should be supported especially when the first PUCCH and second UL channel can be from different CCs. Furthermore, when a </w:t>
      </w:r>
      <w:r>
        <w:rPr>
          <w:rFonts w:eastAsia="宋体" w:hint="eastAsia"/>
        </w:rPr>
        <w:t>larger periodicity of the first PUCCH over the second UL channel is applied, more transmission occasions for the second UL channel can be available to the UE, thereby the report latency of UEIBR can be reduced.</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20:</w:t>
      </w:r>
      <w:r>
        <w:rPr>
          <w:rFonts w:eastAsia="宋体" w:hint="eastAsia"/>
          <w:i/>
          <w:iCs/>
        </w:rPr>
        <w:t xml:space="preserve"> On beam report transmission proc</w:t>
      </w:r>
      <w:r>
        <w:rPr>
          <w:rFonts w:eastAsia="宋体" w:hint="eastAsia"/>
          <w:i/>
          <w:iCs/>
        </w:rPr>
        <w:t xml:space="preserve">edure for UE-initiated/event-driven beam reporting, regarding resource mapping/configuration between first and second channel associated with a same CSI report configuration in Mode-B, support first PUCCH resource and pre-configured resource for second UL </w:t>
      </w:r>
      <w:r>
        <w:rPr>
          <w:rFonts w:eastAsia="宋体" w:hint="eastAsia"/>
          <w:i/>
          <w:iCs/>
        </w:rPr>
        <w:t>channel can have different periodicities.</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bCs/>
          <w:u w:val="single"/>
        </w:rPr>
      </w:pPr>
      <w:r>
        <w:rPr>
          <w:rFonts w:eastAsia="宋体" w:hint="eastAsia"/>
          <w:b/>
          <w:bCs/>
          <w:sz w:val="28"/>
          <w:szCs w:val="28"/>
        </w:rPr>
        <w:t>Cross-CC beam report</w:t>
      </w:r>
    </w:p>
    <w:p w:rsidR="00AB760C" w:rsidRDefault="00726EDA">
      <w:pPr>
        <w:snapToGrid w:val="0"/>
        <w:spacing w:beforeLines="30" w:before="72" w:afterLines="30" w:after="72" w:line="288" w:lineRule="auto"/>
        <w:jc w:val="both"/>
        <w:rPr>
          <w:rFonts w:eastAsia="宋体"/>
        </w:rPr>
      </w:pPr>
      <w:r>
        <w:rPr>
          <w:rFonts w:eastAsia="宋体" w:hint="eastAsia"/>
        </w:rPr>
        <w:t>In RAN1#118b meeting, the following agreements on cross-CC beam report were endorsed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760C">
        <w:tc>
          <w:tcPr>
            <w:tcW w:w="9576" w:type="dxa"/>
          </w:tcPr>
          <w:p w:rsidR="00AB760C" w:rsidRDefault="00726EDA">
            <w:pPr>
              <w:snapToGrid w:val="0"/>
              <w:spacing w:beforeLines="30" w:before="72" w:afterLines="30" w:after="72" w:line="288" w:lineRule="auto"/>
              <w:jc w:val="both"/>
              <w:rPr>
                <w:szCs w:val="20"/>
              </w:rPr>
            </w:pPr>
            <w:r>
              <w:rPr>
                <w:rFonts w:eastAsia="等线"/>
                <w:b/>
                <w:bCs/>
                <w:u w:val="single"/>
              </w:rPr>
              <w:lastRenderedPageBreak/>
              <w:t>Agreement</w:t>
            </w:r>
          </w:p>
          <w:p w:rsidR="00AB760C" w:rsidRDefault="00726EDA">
            <w:pPr>
              <w:spacing w:beforeLines="30" w:before="72" w:afterLines="30" w:after="72" w:line="288" w:lineRule="auto"/>
            </w:pPr>
            <w:r>
              <w:t xml:space="preserve">On cross-CC beam report transmission procedure for UE-initiated/event-driven beam reporting, </w:t>
            </w:r>
            <w:r>
              <w:t xml:space="preserve">regarding Event-2, for both Mode-A and Mode-B, the first PUCCH and the second PUSCH can be from the same or different CC(s) </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color w:val="000000"/>
                <w:szCs w:val="20"/>
              </w:rPr>
            </w:pPr>
            <w:r>
              <w:t>FFS</w:t>
            </w:r>
            <w:r>
              <w:rPr>
                <w:color w:val="000000"/>
                <w:szCs w:val="20"/>
              </w:rPr>
              <w:t>: whether the first PUCCH and the second PUSCH should be from the same PUCCH group</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color w:val="000000"/>
                <w:szCs w:val="20"/>
              </w:rPr>
            </w:pPr>
            <w:r>
              <w:rPr>
                <w:color w:val="000000"/>
                <w:szCs w:val="20"/>
              </w:rPr>
              <w:t>The first PUCCH and the second PUSCH should b</w:t>
            </w:r>
            <w:r>
              <w:rPr>
                <w:color w:val="000000"/>
                <w:szCs w:val="20"/>
              </w:rPr>
              <w:t>e in the same CG</w:t>
            </w:r>
          </w:p>
          <w:p w:rsidR="00AB760C" w:rsidRDefault="00726EDA">
            <w:pPr>
              <w:pStyle w:val="ListParagraph"/>
              <w:numPr>
                <w:ilvl w:val="1"/>
                <w:numId w:val="23"/>
              </w:numPr>
              <w:adjustRightInd w:val="0"/>
              <w:snapToGrid w:val="0"/>
              <w:spacing w:beforeLines="30" w:before="72" w:afterLines="30" w:after="72" w:line="288" w:lineRule="auto"/>
              <w:ind w:firstLineChars="0"/>
              <w:jc w:val="both"/>
            </w:pPr>
            <w:r>
              <w:rPr>
                <w:color w:val="000000"/>
                <w:szCs w:val="20"/>
              </w:rPr>
              <w:t xml:space="preserve">FFS: </w:t>
            </w:r>
            <w:r>
              <w:t>Different CGs</w:t>
            </w:r>
          </w:p>
          <w:p w:rsidR="00AB760C" w:rsidRDefault="00726EDA">
            <w:pPr>
              <w:snapToGrid w:val="0"/>
              <w:spacing w:beforeLines="30" w:before="72" w:afterLines="30" w:after="72" w:line="288" w:lineRule="auto"/>
              <w:jc w:val="both"/>
              <w:rPr>
                <w:szCs w:val="20"/>
              </w:rPr>
            </w:pPr>
            <w:r>
              <w:rPr>
                <w:rFonts w:eastAsia="等线"/>
                <w:b/>
                <w:bCs/>
                <w:u w:val="single"/>
              </w:rPr>
              <w:t>Agreement</w:t>
            </w:r>
          </w:p>
          <w:p w:rsidR="00AB760C" w:rsidRDefault="00726EDA">
            <w:pPr>
              <w:spacing w:beforeLines="30" w:before="72" w:afterLines="30" w:after="72" w:line="288" w:lineRule="auto"/>
            </w:pPr>
            <w:r>
              <w:t xml:space="preserve">On cross-CC beam report transmission procedure for UE-initiated/event-driven beam reporting, regarding Event-2, the following is supported </w:t>
            </w:r>
          </w:p>
          <w:p w:rsidR="00AB760C" w:rsidRDefault="00726EDA">
            <w:pPr>
              <w:pStyle w:val="ListParagraph"/>
              <w:numPr>
                <w:ilvl w:val="0"/>
                <w:numId w:val="23"/>
              </w:numPr>
              <w:adjustRightInd w:val="0"/>
              <w:snapToGrid w:val="0"/>
              <w:spacing w:beforeLines="30" w:before="72" w:afterLines="30" w:after="72" w:line="288" w:lineRule="auto"/>
              <w:ind w:firstLineChars="0"/>
              <w:jc w:val="both"/>
            </w:pPr>
            <w:r>
              <w:t xml:space="preserve">For new beam measurement, in a CSI report configuration, configure </w:t>
            </w:r>
            <w:r>
              <w:t>legacy RRC parameter carrier that indicates the CC that the RS resource set associated with the CSI reporting configuration can be found</w:t>
            </w:r>
          </w:p>
          <w:p w:rsidR="00AB760C" w:rsidRDefault="00726EDA">
            <w:pPr>
              <w:pStyle w:val="ListParagraph"/>
              <w:numPr>
                <w:ilvl w:val="0"/>
                <w:numId w:val="23"/>
              </w:numPr>
              <w:adjustRightInd w:val="0"/>
              <w:snapToGrid w:val="0"/>
              <w:spacing w:beforeLines="30" w:before="72" w:afterLines="30" w:after="72" w:line="288" w:lineRule="auto"/>
              <w:ind w:firstLineChars="0"/>
              <w:jc w:val="both"/>
            </w:pPr>
            <w:r>
              <w:t xml:space="preserve">FFS: Whether the current beam RS and new beam RS(s) can be in the same CC or in different CCs, regarding cross-CC beam </w:t>
            </w:r>
            <w:r>
              <w:t xml:space="preserve">measurement. </w:t>
            </w:r>
          </w:p>
          <w:p w:rsidR="00AB760C" w:rsidRDefault="00726EDA">
            <w:pPr>
              <w:pStyle w:val="ListParagraph"/>
              <w:numPr>
                <w:ilvl w:val="0"/>
                <w:numId w:val="23"/>
              </w:numPr>
              <w:adjustRightInd w:val="0"/>
              <w:snapToGrid w:val="0"/>
              <w:spacing w:beforeLines="30" w:before="72" w:afterLines="30" w:after="72" w:line="288" w:lineRule="auto"/>
              <w:ind w:firstLineChars="0"/>
              <w:jc w:val="both"/>
              <w:rPr>
                <w:rFonts w:eastAsia="宋体"/>
                <w:b/>
                <w:bCs/>
                <w:u w:val="single"/>
              </w:rPr>
            </w:pPr>
            <w:r>
              <w:t xml:space="preserve">FFS: Whether the indicated TCI state and new beam RS(s) can be in the same CC or in different CCs, regarding cross-CC beam measurement. </w:t>
            </w:r>
          </w:p>
        </w:tc>
      </w:tr>
    </w:tbl>
    <w:p w:rsidR="00AB760C" w:rsidRDefault="00726EDA">
      <w:pPr>
        <w:snapToGrid w:val="0"/>
        <w:spacing w:beforeLines="30" w:before="72" w:afterLines="30" w:after="72" w:line="288" w:lineRule="auto"/>
        <w:jc w:val="both"/>
        <w:rPr>
          <w:rFonts w:eastAsia="宋体"/>
        </w:rPr>
      </w:pPr>
      <w:r>
        <w:rPr>
          <w:rFonts w:eastAsia="宋体" w:hint="eastAsia"/>
        </w:rPr>
        <w:t xml:space="preserve">Regarding the PUCCH group, it is specified that when the UE is configured with two PUCCH groups, the UE </w:t>
      </w:r>
      <w:r>
        <w:rPr>
          <w:rFonts w:eastAsia="宋体" w:hint="eastAsia"/>
        </w:rPr>
        <w:t xml:space="preserve">provides HARQ-ACK information in the same HARQ-ACK codebook for sets of serving cells that are associated with the same PUCCH group. </w:t>
      </w:r>
      <w:r>
        <w:rPr>
          <w:rFonts w:eastAsia="宋体"/>
        </w:rPr>
        <w:t>It is unclear to</w:t>
      </w:r>
      <w:r>
        <w:rPr>
          <w:rFonts w:eastAsia="宋体" w:hint="eastAsia"/>
        </w:rPr>
        <w:t xml:space="preserve"> introduc</w:t>
      </w:r>
      <w:r>
        <w:rPr>
          <w:rFonts w:eastAsia="宋体"/>
        </w:rPr>
        <w:t>e</w:t>
      </w:r>
      <w:r>
        <w:rPr>
          <w:rFonts w:eastAsia="宋体" w:hint="eastAsia"/>
        </w:rPr>
        <w:t xml:space="preserve"> </w:t>
      </w:r>
      <w:r>
        <w:rPr>
          <w:rFonts w:eastAsia="宋体"/>
        </w:rPr>
        <w:t xml:space="preserve">additional </w:t>
      </w:r>
      <w:r>
        <w:rPr>
          <w:rFonts w:eastAsia="宋体" w:hint="eastAsia"/>
        </w:rPr>
        <w:t>restriction</w:t>
      </w:r>
      <w:r>
        <w:rPr>
          <w:rFonts w:eastAsia="宋体"/>
        </w:rPr>
        <w:t>, i.e.,</w:t>
      </w:r>
      <w:r>
        <w:rPr>
          <w:rFonts w:eastAsia="宋体" w:hint="eastAsia"/>
        </w:rPr>
        <w:t xml:space="preserve"> the first PUCCH and the second PUSCH should be from the same PUCCH</w:t>
      </w:r>
      <w:r>
        <w:rPr>
          <w:rFonts w:eastAsia="宋体" w:hint="eastAsia"/>
        </w:rPr>
        <w:t xml:space="preserve"> group.</w:t>
      </w:r>
    </w:p>
    <w:p w:rsidR="00AB760C" w:rsidRDefault="00726EDA">
      <w:pPr>
        <w:snapToGrid w:val="0"/>
        <w:spacing w:beforeLines="30" w:before="72" w:afterLines="30" w:after="72" w:line="288" w:lineRule="auto"/>
        <w:jc w:val="both"/>
        <w:rPr>
          <w:rFonts w:eastAsia="宋体"/>
        </w:rPr>
      </w:pPr>
      <w:r>
        <w:rPr>
          <w:rFonts w:eastAsia="宋体" w:hint="eastAsia"/>
        </w:rPr>
        <w:t>In addition, there is no practical use case</w:t>
      </w:r>
      <w:r>
        <w:rPr>
          <w:rFonts w:eastAsia="宋体"/>
        </w:rPr>
        <w:t xml:space="preserve"> to support that </w:t>
      </w:r>
      <w:r>
        <w:rPr>
          <w:rFonts w:eastAsia="宋体" w:hint="eastAsia"/>
        </w:rPr>
        <w:t>the first PUCCH and the second PUSCH</w:t>
      </w:r>
      <w:r>
        <w:rPr>
          <w:rFonts w:eastAsia="宋体"/>
        </w:rPr>
        <w:t xml:space="preserve"> are from </w:t>
      </w:r>
      <w:r>
        <w:rPr>
          <w:rFonts w:eastAsia="宋体" w:hint="eastAsia"/>
        </w:rPr>
        <w:t>different CGs.</w:t>
      </w:r>
    </w:p>
    <w:p w:rsidR="00AB760C" w:rsidRDefault="00726EDA">
      <w:pPr>
        <w:spacing w:beforeLines="30" w:before="72" w:afterLines="30" w:after="72" w:line="288" w:lineRule="auto"/>
        <w:jc w:val="both"/>
        <w:rPr>
          <w:color w:val="000000"/>
          <w:szCs w:val="20"/>
        </w:rPr>
      </w:pPr>
      <w:r>
        <w:rPr>
          <w:rFonts w:eastAsia="宋体" w:hint="eastAsia"/>
          <w:b/>
          <w:bCs/>
          <w:i/>
          <w:iCs/>
        </w:rPr>
        <w:t>Proposal 21:</w:t>
      </w:r>
      <w:r>
        <w:rPr>
          <w:rFonts w:eastAsia="宋体" w:hint="eastAsia"/>
          <w:i/>
          <w:iCs/>
        </w:rPr>
        <w:t xml:space="preserve"> </w:t>
      </w:r>
      <w:r>
        <w:rPr>
          <w:i/>
          <w:iCs/>
        </w:rPr>
        <w:t xml:space="preserve">On cross-CC beam report transmission procedure for UE-initiated/event-driven beam reporting, regarding Event-2, </w:t>
      </w:r>
      <w:r>
        <w:rPr>
          <w:i/>
          <w:iCs/>
        </w:rPr>
        <w:t>for both Mode-A and Mode-B</w:t>
      </w:r>
      <w:r>
        <w:rPr>
          <w:rFonts w:eastAsia="宋体" w:hint="eastAsia"/>
          <w:i/>
          <w:iCs/>
        </w:rPr>
        <w:t xml:space="preserve">, </w:t>
      </w:r>
      <w:r>
        <w:rPr>
          <w:rFonts w:eastAsia="宋体"/>
          <w:i/>
          <w:iCs/>
        </w:rPr>
        <w:t>support</w:t>
      </w:r>
      <w:r>
        <w:rPr>
          <w:rFonts w:eastAsia="宋体" w:hint="eastAsia"/>
          <w:i/>
          <w:iCs/>
          <w:color w:val="000000"/>
          <w:szCs w:val="20"/>
        </w:rPr>
        <w:t xml:space="preserve"> that t</w:t>
      </w:r>
      <w:r>
        <w:rPr>
          <w:i/>
          <w:iCs/>
          <w:color w:val="000000"/>
          <w:szCs w:val="20"/>
        </w:rPr>
        <w:t xml:space="preserve">he first PUCCH and the second PUSCH </w:t>
      </w:r>
      <w:r>
        <w:rPr>
          <w:rFonts w:eastAsia="宋体" w:hint="eastAsia"/>
          <w:i/>
          <w:iCs/>
          <w:color w:val="000000"/>
          <w:szCs w:val="20"/>
        </w:rPr>
        <w:t>can be from</w:t>
      </w:r>
      <w:r>
        <w:rPr>
          <w:i/>
          <w:iCs/>
          <w:color w:val="000000"/>
          <w:szCs w:val="20"/>
        </w:rPr>
        <w:t xml:space="preserve"> </w:t>
      </w:r>
      <w:r>
        <w:rPr>
          <w:rFonts w:eastAsia="宋体" w:hint="eastAsia"/>
          <w:i/>
          <w:iCs/>
          <w:color w:val="000000"/>
          <w:szCs w:val="20"/>
        </w:rPr>
        <w:t xml:space="preserve">different </w:t>
      </w:r>
      <w:r>
        <w:rPr>
          <w:i/>
          <w:iCs/>
          <w:color w:val="000000"/>
          <w:szCs w:val="20"/>
        </w:rPr>
        <w:t>CG</w:t>
      </w:r>
      <w:r>
        <w:rPr>
          <w:rFonts w:eastAsia="宋体" w:hint="eastAsia"/>
          <w:i/>
          <w:iCs/>
          <w:color w:val="000000"/>
          <w:szCs w:val="20"/>
        </w:rPr>
        <w:t>s.</w:t>
      </w:r>
    </w:p>
    <w:p w:rsidR="00AB760C" w:rsidRDefault="00726EDA">
      <w:pPr>
        <w:pStyle w:val="ListParagraph"/>
        <w:widowControl w:val="0"/>
        <w:spacing w:beforeLines="30" w:before="72" w:afterLines="30" w:after="72" w:line="288" w:lineRule="auto"/>
        <w:ind w:firstLineChars="0" w:firstLine="0"/>
        <w:jc w:val="both"/>
        <w:rPr>
          <w:rFonts w:eastAsia="宋体"/>
        </w:rPr>
      </w:pPr>
      <w:r>
        <w:rPr>
          <w:rFonts w:eastAsia="宋体" w:hint="eastAsia"/>
        </w:rPr>
        <w:t>For cross-CC beam reporting, e.g., beam measurement on an FR2 CC and beam report on an FR1 CC, the indicated TCI state corresponds with a CSI report co</w:t>
      </w:r>
      <w:r>
        <w:rPr>
          <w:rFonts w:eastAsia="宋体" w:hint="eastAsia"/>
        </w:rPr>
        <w:t xml:space="preserve">nfiguration can be applied in a CC different from the CC in which the CSI report configuration is configured. For common TCI state update for CA by leveraging the legacy design, different CCs of </w:t>
      </w:r>
      <w:r>
        <w:t xml:space="preserve">the indicated TCI state and new beam RS(s) </w:t>
      </w:r>
      <w:r>
        <w:rPr>
          <w:rFonts w:hint="eastAsia"/>
        </w:rPr>
        <w:t>should be supporte</w:t>
      </w:r>
      <w:r>
        <w:rPr>
          <w:rFonts w:hint="eastAsia"/>
        </w:rPr>
        <w:t xml:space="preserve">d. Consequently, as shown in Figure 3, a new RRC parameter </w:t>
      </w:r>
      <w:r>
        <w:t>needs to</w:t>
      </w:r>
      <w:r>
        <w:rPr>
          <w:rFonts w:hint="eastAsia"/>
        </w:rPr>
        <w:t xml:space="preserve"> be introduced to indicate </w:t>
      </w:r>
      <w:r>
        <w:t>the CC that</w:t>
      </w:r>
      <w:r>
        <w:rPr>
          <w:rFonts w:hint="eastAsia"/>
        </w:rPr>
        <w:t xml:space="preserve"> the indicated TCI state</w:t>
      </w:r>
      <w:r>
        <w:t xml:space="preserve"> associated with the CSI reporting configuration can be found</w:t>
      </w:r>
      <w:r>
        <w:rPr>
          <w:rFonts w:hint="eastAsia"/>
        </w:rPr>
        <w:t>.</w:t>
      </w:r>
    </w:p>
    <w:p w:rsidR="00AB760C" w:rsidRDefault="00726EDA">
      <w:pPr>
        <w:snapToGrid w:val="0"/>
        <w:spacing w:beforeLines="30" w:before="72" w:afterLines="30" w:after="72" w:line="288" w:lineRule="auto"/>
        <w:jc w:val="center"/>
        <w:rPr>
          <w:rFonts w:eastAsia="宋体"/>
        </w:rPr>
      </w:pPr>
      <w:r>
        <w:rPr>
          <w:rFonts w:eastAsia="宋体" w:hint="eastAsia"/>
          <w:noProof/>
        </w:rPr>
        <w:drawing>
          <wp:inline distT="0" distB="0" distL="114300" distR="114300">
            <wp:extent cx="2585085" cy="1574800"/>
            <wp:effectExtent l="0" t="0" r="5715" b="6350"/>
            <wp:docPr id="8" name="图片 8" descr="samediffCCofTCIandnewb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amediffCCofTCIandnewbeam"/>
                    <pic:cNvPicPr>
                      <a:picLocks noChangeAspect="1"/>
                    </pic:cNvPicPr>
                  </pic:nvPicPr>
                  <pic:blipFill>
                    <a:blip r:embed="rId11"/>
                    <a:stretch>
                      <a:fillRect/>
                    </a:stretch>
                  </pic:blipFill>
                  <pic:spPr>
                    <a:xfrm>
                      <a:off x="0" y="0"/>
                      <a:ext cx="2585085" cy="1574800"/>
                    </a:xfrm>
                    <a:prstGeom prst="rect">
                      <a:avLst/>
                    </a:prstGeom>
                  </pic:spPr>
                </pic:pic>
              </a:graphicData>
            </a:graphic>
          </wp:inline>
        </w:drawing>
      </w:r>
    </w:p>
    <w:p w:rsidR="00AB760C" w:rsidRDefault="00726EDA">
      <w:pPr>
        <w:snapToGrid w:val="0"/>
        <w:spacing w:beforeLines="30" w:before="72" w:afterLines="30" w:after="72" w:line="288" w:lineRule="auto"/>
        <w:jc w:val="center"/>
        <w:rPr>
          <w:rFonts w:eastAsia="宋体"/>
        </w:rPr>
      </w:pPr>
      <w:r>
        <w:rPr>
          <w:rFonts w:eastAsia="宋体" w:hint="eastAsia"/>
          <w:b/>
          <w:bCs/>
        </w:rPr>
        <w:t>Figure 3</w:t>
      </w:r>
      <w:r>
        <w:rPr>
          <w:rFonts w:eastAsia="宋体" w:hint="eastAsia"/>
        </w:rPr>
        <w:t xml:space="preserve"> Same or Different CC(s) of new beam RS(s) and indicated TCI state</w:t>
      </w:r>
    </w:p>
    <w:p w:rsidR="00AB760C" w:rsidRDefault="00726EDA">
      <w:pPr>
        <w:pStyle w:val="ListParagraph"/>
        <w:widowControl w:val="0"/>
        <w:spacing w:beforeLines="30" w:before="72" w:afterLines="30" w:after="72" w:line="288" w:lineRule="auto"/>
        <w:ind w:firstLineChars="0" w:firstLine="0"/>
        <w:jc w:val="both"/>
        <w:rPr>
          <w:rFonts w:eastAsia="宋体"/>
        </w:rPr>
      </w:pPr>
      <w:r>
        <w:rPr>
          <w:rFonts w:hint="eastAsia"/>
        </w:rPr>
        <w:t xml:space="preserve">The current beam RS and new beam RS(s) being in the same CC should be a baseline, and it is worth supporting </w:t>
      </w:r>
      <w:r>
        <w:rPr>
          <w:rFonts w:hint="eastAsia"/>
        </w:rPr>
        <w:lastRenderedPageBreak/>
        <w:t xml:space="preserve">different CCs of the current beam RS and new beam RS(s). When </w:t>
      </w:r>
      <w:r>
        <w:rPr>
          <w:rFonts w:eastAsia="宋体" w:hint="eastAsia"/>
        </w:rPr>
        <w:t>a TCI state associ</w:t>
      </w:r>
      <w:r>
        <w:rPr>
          <w:rFonts w:eastAsia="宋体" w:hint="eastAsia"/>
        </w:rPr>
        <w:t xml:space="preserve">ated with a new beam RS is indicated for TCI state update, and if </w:t>
      </w:r>
      <w:r>
        <w:t xml:space="preserve">the current beam RS and new beam RS(s) can be in </w:t>
      </w:r>
      <w:r>
        <w:rPr>
          <w:rFonts w:hint="eastAsia"/>
        </w:rPr>
        <w:t xml:space="preserve">different </w:t>
      </w:r>
      <w:r>
        <w:t>CC</w:t>
      </w:r>
      <w:r>
        <w:rPr>
          <w:rFonts w:hint="eastAsia"/>
        </w:rPr>
        <w:t xml:space="preserve">s, the </w:t>
      </w:r>
      <w:r>
        <w:rPr>
          <w:rFonts w:eastAsia="宋体" w:hint="eastAsia"/>
        </w:rPr>
        <w:t xml:space="preserve">indicated TCI states before or after the TCI state switch can be </w:t>
      </w:r>
      <w:proofErr w:type="spellStart"/>
      <w:r>
        <w:rPr>
          <w:rFonts w:eastAsia="宋体" w:hint="eastAsia"/>
        </w:rPr>
        <w:t>QCLed</w:t>
      </w:r>
      <w:proofErr w:type="spellEnd"/>
      <w:r>
        <w:rPr>
          <w:rFonts w:eastAsia="宋体" w:hint="eastAsia"/>
        </w:rPr>
        <w:t xml:space="preserve"> with RSs from different CCs. In such case, it can b</w:t>
      </w:r>
      <w:r>
        <w:rPr>
          <w:rFonts w:eastAsia="宋体" w:hint="eastAsia"/>
        </w:rPr>
        <w:t xml:space="preserve">e assumed that the reference CC for TCI state indication of a CC is changed. Nevertheless, such flexibility is up to </w:t>
      </w:r>
      <w:proofErr w:type="spellStart"/>
      <w:r>
        <w:rPr>
          <w:rFonts w:eastAsia="宋体" w:hint="eastAsia"/>
        </w:rPr>
        <w:t>gNB</w:t>
      </w:r>
      <w:proofErr w:type="spellEnd"/>
      <w:r>
        <w:rPr>
          <w:rFonts w:eastAsia="宋体" w:hint="eastAsia"/>
        </w:rPr>
        <w:t xml:space="preserve"> implementation, and </w:t>
      </w:r>
      <w:r>
        <w:rPr>
          <w:rFonts w:eastAsia="宋体"/>
        </w:rPr>
        <w:t xml:space="preserve">then </w:t>
      </w:r>
      <w:r>
        <w:rPr>
          <w:rFonts w:eastAsia="宋体" w:hint="eastAsia"/>
        </w:rPr>
        <w:t xml:space="preserve">no </w:t>
      </w:r>
      <w:r>
        <w:rPr>
          <w:rFonts w:eastAsia="宋体"/>
        </w:rPr>
        <w:t xml:space="preserve">more </w:t>
      </w:r>
      <w:r>
        <w:rPr>
          <w:rFonts w:eastAsia="宋体" w:hint="eastAsia"/>
        </w:rPr>
        <w:t>specification efforts are needed.</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22:</w:t>
      </w:r>
      <w:r>
        <w:rPr>
          <w:rFonts w:eastAsia="宋体" w:hint="eastAsia"/>
          <w:i/>
          <w:iCs/>
        </w:rPr>
        <w:t xml:space="preserve"> </w:t>
      </w:r>
      <w:r>
        <w:rPr>
          <w:i/>
          <w:iCs/>
        </w:rPr>
        <w:t>On cross-CC beam report transmission procedure for UE-i</w:t>
      </w:r>
      <w:r>
        <w:rPr>
          <w:i/>
          <w:iCs/>
        </w:rPr>
        <w:t xml:space="preserve">nitiated/event-driven beam reporting, regarding Event-2, </w:t>
      </w:r>
      <w:r>
        <w:rPr>
          <w:rFonts w:eastAsia="宋体" w:hint="eastAsia"/>
          <w:i/>
          <w:iCs/>
        </w:rPr>
        <w:t>support that:</w:t>
      </w:r>
    </w:p>
    <w:p w:rsidR="00AB760C" w:rsidRDefault="00726EDA">
      <w:pPr>
        <w:pStyle w:val="ListParagraph"/>
        <w:numPr>
          <w:ilvl w:val="0"/>
          <w:numId w:val="12"/>
        </w:numPr>
        <w:snapToGrid w:val="0"/>
        <w:spacing w:beforeLines="30" w:before="72" w:afterLines="30" w:after="72" w:line="288" w:lineRule="auto"/>
        <w:ind w:firstLineChars="0"/>
        <w:jc w:val="both"/>
        <w:rPr>
          <w:rFonts w:eastAsia="宋体"/>
          <w:bCs/>
          <w:i/>
          <w:iCs/>
        </w:rPr>
      </w:pPr>
      <w:r>
        <w:rPr>
          <w:rFonts w:eastAsia="宋体" w:hint="eastAsia"/>
          <w:bCs/>
          <w:i/>
          <w:iCs/>
        </w:rPr>
        <w:t>T</w:t>
      </w:r>
      <w:r>
        <w:rPr>
          <w:rFonts w:eastAsia="宋体"/>
          <w:bCs/>
          <w:i/>
          <w:iCs/>
        </w:rPr>
        <w:t>he indicated TCI state and new beam RS(s) can be in the same CC or in different CCs</w:t>
      </w:r>
      <w:r>
        <w:rPr>
          <w:rFonts w:eastAsia="宋体" w:hint="eastAsia"/>
          <w:bCs/>
          <w:i/>
          <w:iCs/>
        </w:rPr>
        <w:t>.</w:t>
      </w:r>
    </w:p>
    <w:p w:rsidR="00AB760C" w:rsidRDefault="00726EDA">
      <w:pPr>
        <w:pStyle w:val="ListParagraph"/>
        <w:numPr>
          <w:ilvl w:val="1"/>
          <w:numId w:val="12"/>
        </w:numPr>
        <w:snapToGrid w:val="0"/>
        <w:spacing w:beforeLines="30" w:before="72" w:afterLines="30" w:after="72" w:line="288" w:lineRule="auto"/>
        <w:ind w:firstLineChars="0"/>
        <w:jc w:val="both"/>
        <w:rPr>
          <w:rFonts w:eastAsia="宋体"/>
          <w:bCs/>
          <w:i/>
          <w:iCs/>
        </w:rPr>
      </w:pPr>
      <w:r>
        <w:rPr>
          <w:rFonts w:eastAsia="宋体" w:hint="eastAsia"/>
          <w:bCs/>
          <w:i/>
          <w:iCs/>
        </w:rPr>
        <w:t xml:space="preserve">For current beam measurement, in a CSI report configuration, configure a new RRC parameter that </w:t>
      </w:r>
      <w:r>
        <w:rPr>
          <w:rFonts w:eastAsia="宋体" w:hint="eastAsia"/>
          <w:bCs/>
          <w:i/>
          <w:iCs/>
        </w:rPr>
        <w:t>indicates the CC in which the indicated TCI state associated with the CSI reporting configuration is applied.</w:t>
      </w:r>
    </w:p>
    <w:p w:rsidR="00AB760C" w:rsidRDefault="00726EDA">
      <w:pPr>
        <w:pStyle w:val="ListParagraph"/>
        <w:numPr>
          <w:ilvl w:val="0"/>
          <w:numId w:val="12"/>
        </w:numPr>
        <w:snapToGrid w:val="0"/>
        <w:spacing w:beforeLines="30" w:before="72" w:afterLines="30" w:after="72" w:line="288" w:lineRule="auto"/>
        <w:ind w:firstLineChars="0"/>
        <w:jc w:val="both"/>
        <w:rPr>
          <w:rFonts w:eastAsia="宋体"/>
          <w:bCs/>
          <w:i/>
          <w:iCs/>
        </w:rPr>
      </w:pPr>
      <w:r>
        <w:rPr>
          <w:rFonts w:eastAsia="宋体" w:hint="eastAsia"/>
          <w:bCs/>
          <w:i/>
          <w:iCs/>
        </w:rPr>
        <w:t>T</w:t>
      </w:r>
      <w:r>
        <w:rPr>
          <w:rFonts w:eastAsia="宋体"/>
          <w:bCs/>
          <w:i/>
          <w:iCs/>
        </w:rPr>
        <w:t xml:space="preserve">he current beam RS and new beam RS(s) </w:t>
      </w:r>
      <w:r>
        <w:rPr>
          <w:rFonts w:eastAsia="宋体" w:hint="eastAsia"/>
          <w:bCs/>
          <w:i/>
          <w:iCs/>
        </w:rPr>
        <w:t>can</w:t>
      </w:r>
      <w:r>
        <w:rPr>
          <w:rFonts w:eastAsia="宋体"/>
          <w:bCs/>
          <w:i/>
          <w:iCs/>
        </w:rPr>
        <w:t xml:space="preserve"> be in the same CC</w:t>
      </w:r>
      <w:r>
        <w:rPr>
          <w:rFonts w:eastAsia="宋体" w:hint="eastAsia"/>
          <w:bCs/>
          <w:i/>
          <w:iCs/>
        </w:rPr>
        <w:t>.</w:t>
      </w:r>
    </w:p>
    <w:p w:rsidR="00AB760C" w:rsidRDefault="00726EDA">
      <w:pPr>
        <w:pStyle w:val="ListParagraph"/>
        <w:numPr>
          <w:ilvl w:val="1"/>
          <w:numId w:val="12"/>
        </w:numPr>
        <w:snapToGrid w:val="0"/>
        <w:spacing w:beforeLines="30" w:before="72" w:afterLines="30" w:after="72" w:line="288" w:lineRule="auto"/>
        <w:ind w:firstLineChars="0"/>
        <w:jc w:val="both"/>
        <w:rPr>
          <w:rFonts w:eastAsia="宋体"/>
          <w:bCs/>
          <w:i/>
          <w:iCs/>
        </w:rPr>
      </w:pPr>
      <w:r>
        <w:rPr>
          <w:rFonts w:eastAsia="宋体"/>
          <w:bCs/>
          <w:i/>
          <w:iCs/>
        </w:rPr>
        <w:t xml:space="preserve"> </w:t>
      </w:r>
      <w:r>
        <w:rPr>
          <w:rFonts w:eastAsia="宋体" w:hint="eastAsia"/>
          <w:bCs/>
          <w:i/>
          <w:iCs/>
        </w:rPr>
        <w:t>FFS: D</w:t>
      </w:r>
      <w:r>
        <w:rPr>
          <w:rFonts w:eastAsia="宋体"/>
          <w:bCs/>
          <w:i/>
          <w:iCs/>
        </w:rPr>
        <w:t>ifferent CCs</w:t>
      </w:r>
      <w:r>
        <w:rPr>
          <w:rFonts w:eastAsia="宋体" w:hint="eastAsia"/>
          <w:bCs/>
          <w:i/>
          <w:iCs/>
        </w:rPr>
        <w:t>.</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bCs/>
          <w:u w:val="single"/>
        </w:rPr>
      </w:pPr>
      <w:r>
        <w:rPr>
          <w:rFonts w:eastAsia="宋体" w:hint="eastAsia"/>
          <w:b/>
          <w:bCs/>
          <w:sz w:val="28"/>
          <w:szCs w:val="28"/>
        </w:rPr>
        <w:t>Other issues</w:t>
      </w:r>
    </w:p>
    <w:p w:rsidR="00AB760C" w:rsidRDefault="00726EDA">
      <w:pPr>
        <w:snapToGrid w:val="0"/>
        <w:spacing w:beforeLines="30" w:before="72" w:afterLines="30" w:after="72" w:line="288" w:lineRule="auto"/>
        <w:jc w:val="both"/>
        <w:rPr>
          <w:rFonts w:eastAsia="宋体"/>
          <w:b/>
          <w:bCs/>
          <w:u w:val="single"/>
        </w:rPr>
      </w:pPr>
      <w:r>
        <w:rPr>
          <w:rFonts w:eastAsia="宋体" w:hint="eastAsia"/>
          <w:b/>
          <w:bCs/>
          <w:u w:val="single"/>
        </w:rPr>
        <w:t>Configuration of Mode-A and Mode-B</w:t>
      </w:r>
    </w:p>
    <w:p w:rsidR="00AB760C" w:rsidRDefault="00726EDA">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Till now, it is uncertain whether a unified design for the first PUCCH in Mode A and B can be supported. Supporting both modes simultaneously may introduce UE complexity with zero necessity. Meanwhile, the benefits of supporting simultaneous configuration </w:t>
      </w:r>
      <w:r>
        <w:rPr>
          <w:rFonts w:eastAsia="宋体" w:hint="eastAsia"/>
        </w:rPr>
        <w:t xml:space="preserve">of both modes are not identified so far. Therefore, simultaneous configuration of Mode-A and Mode-B </w:t>
      </w:r>
      <w:r>
        <w:rPr>
          <w:rFonts w:eastAsia="宋体"/>
        </w:rPr>
        <w:t>seems not needed</w:t>
      </w:r>
      <w:r>
        <w:rPr>
          <w:rFonts w:eastAsia="宋体" w:hint="eastAsia"/>
        </w:rPr>
        <w:t>.</w:t>
      </w:r>
    </w:p>
    <w:p w:rsidR="00AB760C" w:rsidRDefault="00726EDA">
      <w:pPr>
        <w:pStyle w:val="ListParagraph"/>
        <w:snapToGrid w:val="0"/>
        <w:spacing w:beforeLines="30" w:before="72" w:afterLines="30" w:after="72" w:line="288" w:lineRule="auto"/>
        <w:ind w:left="-20" w:firstLineChars="0" w:firstLine="0"/>
        <w:jc w:val="both"/>
        <w:rPr>
          <w:rFonts w:eastAsia="宋体"/>
          <w:i/>
          <w:iCs/>
        </w:rPr>
      </w:pPr>
      <w:r>
        <w:rPr>
          <w:rFonts w:eastAsia="宋体" w:hint="eastAsia"/>
          <w:b/>
          <w:bCs/>
          <w:i/>
          <w:iCs/>
        </w:rPr>
        <w:t>Proposal 23:</w:t>
      </w:r>
      <w:r>
        <w:rPr>
          <w:rFonts w:eastAsia="宋体" w:hint="eastAsia"/>
          <w:i/>
          <w:iCs/>
        </w:rPr>
        <w:t xml:space="preserve"> On beam report transmission procedure for UE-initiated/event-driven beam reporting, </w:t>
      </w:r>
      <w:r>
        <w:rPr>
          <w:rFonts w:eastAsia="宋体"/>
          <w:i/>
          <w:iCs/>
        </w:rPr>
        <w:t>support to introduce the RRC parameter in</w:t>
      </w:r>
      <w:r>
        <w:rPr>
          <w:rFonts w:eastAsia="宋体"/>
          <w:i/>
          <w:iCs/>
        </w:rPr>
        <w:t xml:space="preserve"> CSI report configuration to enable either mode-A or mode-B.</w:t>
      </w:r>
    </w:p>
    <w:p w:rsidR="00AB760C" w:rsidRDefault="00726EDA">
      <w:pPr>
        <w:snapToGrid w:val="0"/>
        <w:spacing w:beforeLines="30" w:before="72" w:afterLines="30" w:after="72" w:line="288" w:lineRule="auto"/>
        <w:jc w:val="both"/>
        <w:rPr>
          <w:rFonts w:eastAsia="宋体"/>
          <w:bCs/>
        </w:rPr>
      </w:pPr>
      <w:r>
        <w:rPr>
          <w:rFonts w:eastAsia="宋体" w:hint="eastAsia"/>
          <w:b/>
          <w:bCs/>
          <w:u w:val="single"/>
        </w:rPr>
        <w:t>Transmission occasion for UL reserved/configured-grant resource</w:t>
      </w:r>
    </w:p>
    <w:p w:rsidR="00AB760C" w:rsidRDefault="00726EDA">
      <w:pPr>
        <w:snapToGrid w:val="0"/>
        <w:spacing w:beforeLines="30" w:before="72" w:afterLines="30" w:after="72" w:line="288" w:lineRule="auto"/>
        <w:jc w:val="both"/>
        <w:rPr>
          <w:rFonts w:eastAsia="宋体"/>
          <w:bCs/>
        </w:rPr>
      </w:pPr>
      <w:r>
        <w:rPr>
          <w:rFonts w:eastAsia="宋体"/>
          <w:bCs/>
        </w:rPr>
        <w:t>Regarding beam report transmission procedure for UE-initiated/event-driven beam reporting</w:t>
      </w:r>
      <w:r>
        <w:rPr>
          <w:rFonts w:eastAsia="宋体" w:hint="eastAsia"/>
          <w:bCs/>
        </w:rPr>
        <w:t xml:space="preserve">, </w:t>
      </w:r>
      <w:r>
        <w:rPr>
          <w:rFonts w:eastAsia="宋体"/>
          <w:bCs/>
        </w:rPr>
        <w:t xml:space="preserve">for either </w:t>
      </w:r>
      <w:r>
        <w:rPr>
          <w:rFonts w:eastAsia="宋体" w:hint="eastAsia"/>
          <w:bCs/>
        </w:rPr>
        <w:t>Mode-A</w:t>
      </w:r>
      <w:r>
        <w:rPr>
          <w:rFonts w:eastAsia="宋体"/>
          <w:bCs/>
        </w:rPr>
        <w:t xml:space="preserve"> or </w:t>
      </w:r>
      <w:r>
        <w:rPr>
          <w:rFonts w:eastAsia="宋体" w:hint="eastAsia"/>
          <w:bCs/>
        </w:rPr>
        <w:t>Mode-B</w:t>
      </w:r>
      <w:r>
        <w:rPr>
          <w:rFonts w:eastAsia="宋体"/>
          <w:bCs/>
        </w:rPr>
        <w:t>, some UL res</w:t>
      </w:r>
      <w:r>
        <w:rPr>
          <w:rFonts w:eastAsia="宋体"/>
          <w:bCs/>
        </w:rPr>
        <w:t>erved/configured-grant resource</w:t>
      </w:r>
      <w:r>
        <w:rPr>
          <w:rFonts w:eastAsia="宋体" w:hint="eastAsia"/>
          <w:bCs/>
        </w:rPr>
        <w:t>s</w:t>
      </w:r>
      <w:r>
        <w:rPr>
          <w:rFonts w:eastAsia="宋体"/>
          <w:bCs/>
        </w:rPr>
        <w:t xml:space="preserve"> </w:t>
      </w:r>
      <w:r>
        <w:rPr>
          <w:rFonts w:eastAsia="宋体" w:hint="eastAsia"/>
          <w:bCs/>
        </w:rPr>
        <w:t xml:space="preserve">are used as uplink signaling container </w:t>
      </w:r>
      <w:r>
        <w:rPr>
          <w:rFonts w:eastAsia="宋体"/>
          <w:bCs/>
        </w:rPr>
        <w:t xml:space="preserve">(e.g., </w:t>
      </w:r>
      <w:r>
        <w:rPr>
          <w:rFonts w:eastAsia="宋体" w:hint="eastAsia"/>
          <w:bCs/>
        </w:rPr>
        <w:t>first PUCCH in both modes and Type-1 CG PUSCH in Mode-B</w:t>
      </w:r>
      <w:r>
        <w:rPr>
          <w:rFonts w:eastAsia="宋体"/>
          <w:bCs/>
        </w:rPr>
        <w:t xml:space="preserve">). </w:t>
      </w:r>
      <w:r>
        <w:rPr>
          <w:rFonts w:eastAsia="宋体" w:hint="eastAsia"/>
          <w:bCs/>
        </w:rPr>
        <w:t>U</w:t>
      </w:r>
      <w:r>
        <w:rPr>
          <w:rFonts w:eastAsia="宋体"/>
          <w:bCs/>
        </w:rPr>
        <w:t>nfortunately, although we have further extension of dynamic beam (unified TCI) update to UL resource (e.g., PUCCH), tr</w:t>
      </w:r>
      <w:r>
        <w:rPr>
          <w:rFonts w:eastAsia="宋体"/>
          <w:bCs/>
        </w:rPr>
        <w:t xml:space="preserve">ansmission occasion (e.g., time-domain offset) still can NOT be updated simultaneously. In NW, considering UE mobility while serving multiple UEs, there is serious misalignment between cell-specific/pre-determined beam switching pattern in time-domain and </w:t>
      </w:r>
      <w:r>
        <w:rPr>
          <w:rFonts w:eastAsia="宋体"/>
          <w:bCs/>
        </w:rPr>
        <w:t xml:space="preserve">dynamic TCI update. Therefore, transmission occasion </w:t>
      </w:r>
      <w:r>
        <w:rPr>
          <w:rFonts w:eastAsia="宋体" w:hint="eastAsia"/>
          <w:bCs/>
        </w:rPr>
        <w:t xml:space="preserve">of the pre-configured UL resource </w:t>
      </w:r>
      <w:r>
        <w:rPr>
          <w:rFonts w:eastAsia="宋体"/>
          <w:bCs/>
        </w:rPr>
        <w:t xml:space="preserve">should be update simultaneously in such case as shown in Figure </w:t>
      </w:r>
      <w:r>
        <w:rPr>
          <w:rFonts w:eastAsia="宋体" w:hint="eastAsia"/>
          <w:bCs/>
        </w:rPr>
        <w:t>4</w:t>
      </w:r>
      <w:r>
        <w:rPr>
          <w:rFonts w:eastAsia="宋体"/>
          <w:bCs/>
        </w:rPr>
        <w:t>.</w:t>
      </w:r>
      <w:r>
        <w:rPr>
          <w:rFonts w:eastAsia="宋体" w:hint="eastAsia"/>
          <w:bCs/>
        </w:rPr>
        <w:t xml:space="preserve"> Such enhancement offers benefits in achieving higher transmission reliability by addressing beam patte</w:t>
      </w:r>
      <w:r>
        <w:rPr>
          <w:rFonts w:eastAsia="宋体" w:hint="eastAsia"/>
          <w:bCs/>
        </w:rPr>
        <w:t xml:space="preserve">rn misalignment and reducing report latency by eliminating the need for reconfiguration of pre-configured UL resources. </w:t>
      </w:r>
    </w:p>
    <w:p w:rsidR="00AB760C" w:rsidRDefault="008B1656">
      <w:pPr>
        <w:snapToGrid w:val="0"/>
        <w:spacing w:beforeLines="30" w:before="72" w:afterLines="30" w:after="72" w:line="288" w:lineRule="auto"/>
        <w:jc w:val="center"/>
        <w:rPr>
          <w:rFonts w:eastAsia="宋体"/>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61.5pt">
            <v:imagedata r:id="rId12" o:title=""/>
          </v:shape>
        </w:pict>
      </w:r>
    </w:p>
    <w:p w:rsidR="00AB760C" w:rsidRDefault="00726EDA">
      <w:pPr>
        <w:snapToGrid w:val="0"/>
        <w:spacing w:beforeLines="30" w:before="72" w:afterLines="30" w:after="72" w:line="288" w:lineRule="auto"/>
        <w:jc w:val="center"/>
        <w:rPr>
          <w:rFonts w:eastAsia="宋体"/>
          <w:bCs/>
        </w:rPr>
      </w:pPr>
      <w:r>
        <w:rPr>
          <w:rFonts w:eastAsia="宋体"/>
          <w:b/>
        </w:rPr>
        <w:lastRenderedPageBreak/>
        <w:t xml:space="preserve">Figure </w:t>
      </w:r>
      <w:r>
        <w:rPr>
          <w:rFonts w:eastAsia="宋体" w:hint="eastAsia"/>
          <w:b/>
        </w:rPr>
        <w:t>4</w:t>
      </w:r>
      <w:r>
        <w:rPr>
          <w:rFonts w:eastAsia="宋体"/>
          <w:bCs/>
        </w:rPr>
        <w:t xml:space="preserve"> Updating transmission occasion (TO) of reserved/configured-grant resource (e.g., SR) based on the indicated TCI state</w:t>
      </w:r>
    </w:p>
    <w:p w:rsidR="00AB760C" w:rsidRDefault="00726EDA">
      <w:pPr>
        <w:snapToGrid w:val="0"/>
        <w:spacing w:beforeLines="30" w:before="72" w:afterLines="30" w:after="72" w:line="288" w:lineRule="auto"/>
        <w:jc w:val="both"/>
        <w:rPr>
          <w:rFonts w:eastAsia="宋体"/>
          <w:bCs/>
          <w:i/>
          <w:iCs/>
        </w:rPr>
      </w:pPr>
      <w:r>
        <w:rPr>
          <w:rFonts w:eastAsia="宋体"/>
          <w:b/>
          <w:i/>
          <w:iCs/>
        </w:rPr>
        <w:t xml:space="preserve">Proposal </w:t>
      </w:r>
      <w:r>
        <w:rPr>
          <w:rFonts w:eastAsia="宋体" w:hint="eastAsia"/>
          <w:b/>
          <w:i/>
          <w:iCs/>
        </w:rPr>
        <w:t>24</w:t>
      </w:r>
      <w:r>
        <w:rPr>
          <w:rFonts w:eastAsia="宋体"/>
          <w:b/>
          <w:i/>
          <w:iCs/>
        </w:rPr>
        <w:t>:</w:t>
      </w:r>
      <w:r>
        <w:rPr>
          <w:rFonts w:eastAsia="宋体"/>
          <w:bCs/>
          <w:i/>
          <w:iCs/>
        </w:rPr>
        <w:t xml:space="preserve"> Regarding</w:t>
      </w:r>
      <w:r>
        <w:rPr>
          <w:rFonts w:eastAsia="宋体" w:hint="eastAsia"/>
          <w:bCs/>
          <w:i/>
          <w:iCs/>
        </w:rPr>
        <w:t xml:space="preserve"> the UL reserved/configured-grant resources used as uplink signaling container for </w:t>
      </w:r>
      <w:r>
        <w:rPr>
          <w:rFonts w:eastAsia="宋体"/>
          <w:bCs/>
          <w:i/>
          <w:iCs/>
        </w:rPr>
        <w:t>UE-initiated//event-driven report</w:t>
      </w:r>
      <w:r>
        <w:rPr>
          <w:rFonts w:eastAsia="宋体" w:hint="eastAsia"/>
          <w:bCs/>
          <w:i/>
          <w:iCs/>
        </w:rPr>
        <w:t xml:space="preserve"> (e.g., first PUCCH in both modes and Type-1 CG PUSCH in Mode-B), support that transmission occasion for reserved UL r</w:t>
      </w:r>
      <w:r>
        <w:rPr>
          <w:rFonts w:eastAsia="宋体" w:hint="eastAsia"/>
          <w:bCs/>
          <w:i/>
          <w:iCs/>
        </w:rPr>
        <w:t>esource (as an indispensable part for UL signal medium/container) can be updated simultaneously via indicated TCI state to balance dynamic beam update and NW resource overhead</w:t>
      </w:r>
      <w:r>
        <w:rPr>
          <w:rFonts w:eastAsia="宋体"/>
          <w:bCs/>
          <w:i/>
          <w:iCs/>
        </w:rPr>
        <w:t>.</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AB760C" w:rsidRDefault="00726EDA">
      <w:pPr>
        <w:pStyle w:val="NoSpacing1"/>
        <w:snapToGrid w:val="0"/>
        <w:spacing w:beforeLines="30" w:before="72" w:afterLines="30" w:after="72" w:line="288" w:lineRule="auto"/>
        <w:jc w:val="both"/>
        <w:rPr>
          <w:rFonts w:eastAsia="t"/>
          <w:sz w:val="20"/>
          <w:lang w:val="en-GB"/>
        </w:rPr>
      </w:pPr>
      <w:bookmarkStart w:id="3" w:name="OLE_LINK25"/>
      <w:r>
        <w:rPr>
          <w:rFonts w:eastAsia="t" w:hint="eastAsia"/>
          <w:sz w:val="20"/>
          <w:lang w:val="en-GB"/>
        </w:rPr>
        <w:t>In this contribution, we discuss the potential candidate solutions t</w:t>
      </w:r>
      <w:r>
        <w:rPr>
          <w:rFonts w:eastAsia="t" w:hint="eastAsia"/>
          <w:sz w:val="20"/>
          <w:lang w:val="en-GB"/>
        </w:rPr>
        <w:t xml:space="preserve">o </w:t>
      </w:r>
      <w:r>
        <w:rPr>
          <w:rFonts w:eastAsia="t" w:hint="eastAsia"/>
          <w:sz w:val="20"/>
        </w:rPr>
        <w:t xml:space="preserve">support </w:t>
      </w:r>
      <w:r>
        <w:rPr>
          <w:rFonts w:hint="eastAsia"/>
          <w:sz w:val="20"/>
        </w:rPr>
        <w:t xml:space="preserve">UE-initiated beam management </w:t>
      </w:r>
      <w:r>
        <w:rPr>
          <w:rFonts w:eastAsia="t" w:hint="eastAsia"/>
          <w:sz w:val="20"/>
          <w:lang w:val="en-GB"/>
        </w:rPr>
        <w:t>with the following proposals.</w:t>
      </w:r>
      <w:bookmarkEnd w:id="3"/>
    </w:p>
    <w:p w:rsidR="00AB760C" w:rsidRDefault="00726EDA">
      <w:pPr>
        <w:pStyle w:val="ListParagraph"/>
        <w:widowControl w:val="0"/>
        <w:spacing w:beforeLines="30" w:before="72" w:afterLines="30" w:after="72" w:line="288" w:lineRule="auto"/>
        <w:ind w:firstLineChars="0" w:firstLine="0"/>
        <w:jc w:val="both"/>
        <w:rPr>
          <w:rFonts w:eastAsia="宋体"/>
          <w:i/>
        </w:rPr>
      </w:pPr>
      <w:r>
        <w:rPr>
          <w:rFonts w:eastAsia="宋体" w:hint="eastAsia"/>
          <w:b/>
          <w:i/>
          <w:szCs w:val="21"/>
        </w:rPr>
        <w:t>Proposal</w:t>
      </w:r>
      <w:r>
        <w:rPr>
          <w:b/>
          <w:i/>
          <w:szCs w:val="21"/>
        </w:rPr>
        <w:t xml:space="preserve"> </w:t>
      </w:r>
      <w:r>
        <w:rPr>
          <w:rFonts w:eastAsia="宋体" w:hint="eastAsia"/>
          <w:b/>
          <w:i/>
          <w:szCs w:val="21"/>
        </w:rPr>
        <w:t>1</w:t>
      </w:r>
      <w:r>
        <w:rPr>
          <w:b/>
          <w:i/>
          <w:szCs w:val="21"/>
        </w:rPr>
        <w:t>:</w:t>
      </w:r>
      <w:r>
        <w:rPr>
          <w:bCs/>
          <w:i/>
          <w:szCs w:val="21"/>
        </w:rPr>
        <w:t xml:space="preserve"> </w:t>
      </w:r>
      <w:r>
        <w:rPr>
          <w:rFonts w:eastAsia="宋体" w:hint="eastAsia"/>
          <w:i/>
          <w:szCs w:val="20"/>
        </w:rPr>
        <w:t xml:space="preserve">Regarding the explicit measurement </w:t>
      </w:r>
      <w:r>
        <w:rPr>
          <w:rFonts w:hint="eastAsia"/>
          <w:i/>
        </w:rPr>
        <w:t xml:space="preserve">RS </w:t>
      </w:r>
      <w:r>
        <w:rPr>
          <w:rFonts w:eastAsia="宋体" w:hint="eastAsia"/>
          <w:i/>
        </w:rPr>
        <w:t xml:space="preserve">configuration </w:t>
      </w:r>
      <w:r>
        <w:rPr>
          <w:rFonts w:hint="eastAsia"/>
          <w:i/>
        </w:rPr>
        <w:t>for new beam</w:t>
      </w:r>
      <w:r>
        <w:rPr>
          <w:rFonts w:eastAsia="宋体" w:hint="eastAsia"/>
          <w:i/>
        </w:rPr>
        <w:t xml:space="preserve">s in the RS resource set associated with a CSI report configuration </w:t>
      </w:r>
      <w:r>
        <w:rPr>
          <w:rFonts w:hint="eastAsia"/>
          <w:i/>
        </w:rPr>
        <w:t>for Event 2,</w:t>
      </w:r>
      <w:r>
        <w:rPr>
          <w:i/>
        </w:rPr>
        <w:t xml:space="preserve"> support that:</w:t>
      </w:r>
    </w:p>
    <w:p w:rsidR="00AB760C" w:rsidRDefault="00726EDA">
      <w:pPr>
        <w:numPr>
          <w:ilvl w:val="0"/>
          <w:numId w:val="12"/>
        </w:numPr>
        <w:snapToGrid w:val="0"/>
        <w:spacing w:beforeLines="30" w:before="72" w:afterLines="30" w:after="72" w:line="288" w:lineRule="auto"/>
        <w:jc w:val="both"/>
        <w:rPr>
          <w:i/>
        </w:rPr>
      </w:pPr>
      <w:r>
        <w:rPr>
          <w:rFonts w:eastAsia="宋体" w:hint="eastAsia"/>
          <w:i/>
        </w:rPr>
        <w:t>The RS in the RS</w:t>
      </w:r>
      <w:r>
        <w:rPr>
          <w:rFonts w:eastAsia="宋体" w:hint="eastAsia"/>
          <w:i/>
        </w:rPr>
        <w:t xml:space="preserve"> resource set can be updated by MAC</w:t>
      </w:r>
      <w:r>
        <w:rPr>
          <w:rFonts w:eastAsia="宋体"/>
          <w:i/>
        </w:rPr>
        <w:t xml:space="preserve"> </w:t>
      </w:r>
      <w:r>
        <w:rPr>
          <w:rFonts w:eastAsia="宋体" w:hint="eastAsia"/>
          <w:i/>
        </w:rPr>
        <w:t xml:space="preserve">CE. </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rPr>
        <w:t xml:space="preserve">Each RS in the RS resource set should be associated with a configured TCI state which can be used </w:t>
      </w:r>
      <w:r>
        <w:rPr>
          <w:rFonts w:eastAsia="宋体"/>
          <w:i/>
          <w:iCs/>
        </w:rPr>
        <w:t>for updating</w:t>
      </w:r>
      <w:r>
        <w:rPr>
          <w:rFonts w:eastAsia="宋体" w:hint="eastAsia"/>
          <w:i/>
          <w:iCs/>
        </w:rPr>
        <w:t xml:space="preserve"> the indicated TCI state.</w:t>
      </w:r>
    </w:p>
    <w:p w:rsidR="00AB760C" w:rsidRDefault="00726EDA">
      <w:pPr>
        <w:pStyle w:val="ListParagraph2"/>
        <w:snapToGrid w:val="0"/>
        <w:spacing w:beforeLines="25" w:before="60" w:afterLines="25" w:after="60" w:line="300" w:lineRule="auto"/>
        <w:ind w:firstLineChars="0" w:firstLine="0"/>
        <w:jc w:val="both"/>
        <w:rPr>
          <w:rFonts w:eastAsia="宋体"/>
          <w:i/>
          <w:iCs/>
        </w:rPr>
      </w:pPr>
      <w:r>
        <w:rPr>
          <w:rFonts w:eastAsia="宋体" w:hint="eastAsia"/>
          <w:b/>
          <w:bCs/>
          <w:i/>
          <w:iCs/>
        </w:rPr>
        <w:t>Proposal 2:</w:t>
      </w:r>
      <w:r>
        <w:rPr>
          <w:rFonts w:eastAsia="宋体" w:hint="eastAsia"/>
          <w:i/>
          <w:iCs/>
        </w:rPr>
        <w:t xml:space="preserve"> Regarding the triggering event determination for Event 2, support A</w:t>
      </w:r>
      <w:r>
        <w:rPr>
          <w:rFonts w:eastAsia="宋体" w:hint="eastAsia"/>
          <w:i/>
          <w:iCs/>
        </w:rPr>
        <w:t xml:space="preserve">lt-2_4, i.e., the evaluation periodicity is the maximum of {X </w:t>
      </w:r>
      <w:proofErr w:type="spellStart"/>
      <w:r>
        <w:rPr>
          <w:rFonts w:eastAsia="宋体" w:hint="eastAsia"/>
          <w:i/>
          <w:iCs/>
        </w:rPr>
        <w:t>ms</w:t>
      </w:r>
      <w:proofErr w:type="spellEnd"/>
      <w:r>
        <w:rPr>
          <w:rFonts w:eastAsia="宋体" w:hint="eastAsia"/>
          <w:i/>
          <w:iCs/>
        </w:rPr>
        <w:t>, shortest periodicity of the current beam RS and new beam RS(s)}, for the evaluation periodicity for determining Event-2 instance when DRX is not configured.</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FFS: Value of X, which can be sub</w:t>
      </w:r>
      <w:r>
        <w:rPr>
          <w:rFonts w:eastAsia="宋体" w:hint="eastAsia"/>
          <w:i/>
        </w:rPr>
        <w:t>ject to UE optional capability.</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 xml:space="preserve">Note: </w:t>
      </w:r>
      <w:r>
        <w:rPr>
          <w:rFonts w:eastAsia="宋体"/>
          <w:i/>
        </w:rPr>
        <w:t>It is u</w:t>
      </w:r>
      <w:r>
        <w:rPr>
          <w:rFonts w:eastAsia="宋体" w:hint="eastAsia"/>
          <w:i/>
        </w:rPr>
        <w:t xml:space="preserve">p to RAN4 to decide whether/how to specify the </w:t>
      </w:r>
      <w:r>
        <w:rPr>
          <w:rFonts w:eastAsia="宋体" w:hint="eastAsia"/>
          <w:i/>
          <w:iCs/>
        </w:rPr>
        <w:t xml:space="preserve">evaluation </w:t>
      </w:r>
      <w:r>
        <w:rPr>
          <w:rFonts w:eastAsia="宋体" w:hint="eastAsia"/>
          <w:i/>
        </w:rPr>
        <w:t>periodicity when DRX is configured.</w:t>
      </w:r>
    </w:p>
    <w:p w:rsidR="00AB760C" w:rsidRDefault="00726EDA">
      <w:pPr>
        <w:pStyle w:val="ListParagraph2"/>
        <w:snapToGrid w:val="0"/>
        <w:spacing w:beforeLines="25" w:before="60" w:afterLines="25" w:after="60" w:line="300" w:lineRule="auto"/>
        <w:ind w:firstLineChars="0" w:firstLine="0"/>
        <w:jc w:val="both"/>
        <w:rPr>
          <w:rFonts w:eastAsia="宋体"/>
          <w:i/>
          <w:iCs/>
        </w:rPr>
      </w:pPr>
      <w:r>
        <w:rPr>
          <w:rFonts w:eastAsia="宋体" w:hint="eastAsia"/>
          <w:b/>
          <w:bCs/>
          <w:i/>
          <w:iCs/>
        </w:rPr>
        <w:t>Proposal 3:</w:t>
      </w:r>
      <w:r>
        <w:rPr>
          <w:rFonts w:eastAsia="宋体" w:hint="eastAsia"/>
          <w:i/>
          <w:iCs/>
        </w:rPr>
        <w:t xml:space="preserve"> Confirm the revised working assumption on supporting UE-initiated/event-driven beam reporting based on Ev</w:t>
      </w:r>
      <w:r>
        <w:rPr>
          <w:rFonts w:eastAsia="宋体" w:hint="eastAsia"/>
          <w:i/>
          <w:iCs/>
        </w:rPr>
        <w:t>ent-1 and Event-7.</w:t>
      </w:r>
    </w:p>
    <w:p w:rsidR="00AB760C" w:rsidRDefault="00726EDA">
      <w:pPr>
        <w:pStyle w:val="ListParagraph2"/>
        <w:snapToGrid w:val="0"/>
        <w:spacing w:beforeLines="25" w:before="60" w:afterLines="25" w:after="60" w:line="300" w:lineRule="auto"/>
        <w:ind w:firstLineChars="0" w:firstLine="0"/>
        <w:jc w:val="both"/>
        <w:rPr>
          <w:rFonts w:eastAsia="宋体"/>
          <w:i/>
          <w:iCs/>
        </w:rPr>
      </w:pPr>
      <w:r>
        <w:rPr>
          <w:rFonts w:eastAsia="宋体" w:hint="eastAsia"/>
          <w:b/>
          <w:bCs/>
          <w:i/>
          <w:iCs/>
        </w:rPr>
        <w:t>Proposal 4:</w:t>
      </w:r>
      <w:r>
        <w:rPr>
          <w:rFonts w:eastAsia="宋体" w:hint="eastAsia"/>
          <w:i/>
          <w:iCs/>
        </w:rPr>
        <w:t xml:space="preserve"> On UE-initiated/event-driven beam reporting, regarding Event-1 and Event-7, support to reuse the same design of current beam determination, new beam determination, measurement quality metrics and counter based event triggerin</w:t>
      </w:r>
      <w:r>
        <w:rPr>
          <w:rFonts w:eastAsia="宋体" w:hint="eastAsia"/>
          <w:i/>
          <w:iCs/>
        </w:rPr>
        <w:t xml:space="preserve">g </w:t>
      </w:r>
      <w:r>
        <w:rPr>
          <w:rFonts w:eastAsia="宋体"/>
          <w:i/>
          <w:iCs/>
        </w:rPr>
        <w:t>for</w:t>
      </w:r>
      <w:r>
        <w:rPr>
          <w:rFonts w:eastAsia="宋体" w:hint="eastAsia"/>
          <w:i/>
          <w:iCs/>
        </w:rPr>
        <w:t xml:space="preserve"> Event-2, </w:t>
      </w:r>
      <w:r>
        <w:rPr>
          <w:rFonts w:eastAsia="宋体"/>
          <w:i/>
          <w:iCs/>
        </w:rPr>
        <w:t>plus</w:t>
      </w:r>
      <w:r>
        <w:rPr>
          <w:rFonts w:eastAsia="宋体" w:hint="eastAsia"/>
          <w:i/>
          <w:iCs/>
        </w:rPr>
        <w:t xml:space="preserve"> the following clarification</w:t>
      </w:r>
      <w:r>
        <w:rPr>
          <w:rFonts w:eastAsia="宋体"/>
          <w:i/>
          <w:iCs/>
        </w:rPr>
        <w:t>s</w:t>
      </w:r>
      <w:r>
        <w:rPr>
          <w:rFonts w:eastAsia="宋体" w:hint="eastAsia"/>
          <w:i/>
          <w:iCs/>
        </w:rPr>
        <w:t>:</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 xml:space="preserve">The exact definition of </w:t>
      </w:r>
      <w:r>
        <w:rPr>
          <w:rFonts w:eastAsia="宋体"/>
          <w:i/>
        </w:rPr>
        <w:t>‘</w:t>
      </w:r>
      <w:r>
        <w:rPr>
          <w:rFonts w:eastAsia="宋体" w:hint="eastAsia"/>
          <w:i/>
        </w:rPr>
        <w:t>current beam</w:t>
      </w:r>
      <w:r>
        <w:rPr>
          <w:rFonts w:eastAsia="宋体"/>
          <w:i/>
        </w:rPr>
        <w:t>’</w:t>
      </w:r>
      <w:r>
        <w:rPr>
          <w:rFonts w:eastAsia="宋体" w:hint="eastAsia"/>
          <w:i/>
        </w:rPr>
        <w:t xml:space="preserve"> for Event-7 corresponds to </w:t>
      </w:r>
      <w:r>
        <w:rPr>
          <w:rFonts w:eastAsia="宋体"/>
          <w:i/>
        </w:rPr>
        <w:t>‘</w:t>
      </w:r>
      <w:r>
        <w:rPr>
          <w:rFonts w:eastAsia="宋体" w:hint="eastAsia"/>
          <w:i/>
        </w:rPr>
        <w:t>the activated TCI state with Q-</w:t>
      </w:r>
      <w:proofErr w:type="spellStart"/>
      <w:r>
        <w:rPr>
          <w:rFonts w:eastAsia="宋体" w:hint="eastAsia"/>
          <w:i/>
        </w:rPr>
        <w:t>th</w:t>
      </w:r>
      <w:proofErr w:type="spellEnd"/>
      <w:r>
        <w:rPr>
          <w:rFonts w:eastAsia="宋体" w:hint="eastAsia"/>
          <w:i/>
        </w:rPr>
        <w:t xml:space="preserve"> best quality</w:t>
      </w:r>
      <w:r>
        <w:rPr>
          <w:rFonts w:eastAsia="宋体"/>
          <w:i/>
        </w:rPr>
        <w:t>’</w:t>
      </w:r>
      <w:r>
        <w:rPr>
          <w:rFonts w:eastAsia="宋体" w:hint="eastAsia"/>
          <w:i/>
        </w:rPr>
        <w:t>.</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i/>
        </w:rPr>
        <w:t xml:space="preserve">Introduce an RRC parameter to explicitly enable either </w:t>
      </w:r>
      <w:r>
        <w:rPr>
          <w:rFonts w:eastAsia="宋体" w:hint="eastAsia"/>
          <w:i/>
        </w:rPr>
        <w:t>Scheme-1 or Scheme-2 for Event-1.</w:t>
      </w:r>
    </w:p>
    <w:p w:rsidR="00AB760C" w:rsidRDefault="00726EDA">
      <w:pPr>
        <w:pStyle w:val="ListParagraph"/>
        <w:widowControl w:val="0"/>
        <w:spacing w:beforeLines="30" w:before="72" w:afterLines="30" w:after="72" w:line="288" w:lineRule="auto"/>
        <w:ind w:firstLineChars="0" w:firstLine="0"/>
        <w:jc w:val="both"/>
        <w:rPr>
          <w:rFonts w:eastAsia="宋体"/>
          <w:i/>
          <w:iCs/>
        </w:rPr>
      </w:pPr>
      <w:r>
        <w:rPr>
          <w:rFonts w:eastAsia="宋体" w:hint="eastAsia"/>
          <w:b/>
          <w:bCs/>
          <w:i/>
          <w:iCs/>
        </w:rPr>
        <w:t>P</w:t>
      </w:r>
      <w:r>
        <w:rPr>
          <w:rFonts w:eastAsia="宋体" w:hint="eastAsia"/>
          <w:b/>
          <w:bCs/>
          <w:i/>
          <w:iCs/>
        </w:rPr>
        <w:t>roposal 5:</w:t>
      </w:r>
      <w:r>
        <w:rPr>
          <w:rFonts w:eastAsia="宋体" w:hint="eastAsia"/>
          <w:i/>
          <w:iCs/>
        </w:rPr>
        <w:t xml:space="preserve"> Regarding UE initiated beam report triggering procedure based on counting the trigger event instance</w:t>
      </w:r>
      <w:r>
        <w:rPr>
          <w:rFonts w:eastAsia="宋体"/>
          <w:i/>
          <w:iCs/>
        </w:rPr>
        <w:t xml:space="preserve"> for Event-2</w:t>
      </w:r>
      <w:r>
        <w:rPr>
          <w:rFonts w:eastAsia="宋体" w:hint="eastAsia"/>
          <w:i/>
          <w:iCs/>
        </w:rPr>
        <w:t xml:space="preserve">, support to reset the time window/counter for the beam report triggering in response to </w:t>
      </w:r>
      <w:r>
        <w:rPr>
          <w:rFonts w:eastAsia="宋体"/>
          <w:i/>
          <w:iCs/>
        </w:rPr>
        <w:t xml:space="preserve">at least </w:t>
      </w:r>
      <w:r>
        <w:rPr>
          <w:rFonts w:eastAsia="宋体" w:hint="eastAsia"/>
          <w:i/>
          <w:iCs/>
        </w:rPr>
        <w:t>the following candidates</w:t>
      </w:r>
      <w:r>
        <w:rPr>
          <w:rFonts w:eastAsia="宋体"/>
          <w:i/>
          <w:iCs/>
        </w:rPr>
        <w:t>:</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Candidate</w:t>
      </w:r>
      <w:r>
        <w:rPr>
          <w:rFonts w:eastAsia="宋体" w:hint="eastAsia"/>
          <w:i/>
        </w:rPr>
        <w:t>-1: RS reconfiguration for new beam is received.</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 xml:space="preserve">Candidate-2: The </w:t>
      </w:r>
      <w:r>
        <w:rPr>
          <w:rFonts w:eastAsia="宋体"/>
          <w:i/>
        </w:rPr>
        <w:t xml:space="preserve">measured current beam based on </w:t>
      </w:r>
      <w:r>
        <w:rPr>
          <w:rFonts w:eastAsia="宋体" w:hint="eastAsia"/>
          <w:i/>
        </w:rPr>
        <w:t>the indicated TCI state is updated.</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Candidate-3: The number of UEI beam report transmission is equal to X.</w:t>
      </w:r>
    </w:p>
    <w:p w:rsidR="00AB760C" w:rsidRDefault="00726EDA">
      <w:pPr>
        <w:numPr>
          <w:ilvl w:val="1"/>
          <w:numId w:val="12"/>
        </w:numPr>
        <w:snapToGrid w:val="0"/>
        <w:spacing w:beforeLines="30" w:before="72" w:afterLines="30" w:after="72" w:line="288" w:lineRule="auto"/>
        <w:jc w:val="both"/>
        <w:rPr>
          <w:rFonts w:eastAsia="宋体"/>
          <w:i/>
        </w:rPr>
      </w:pPr>
      <w:r>
        <w:rPr>
          <w:rFonts w:eastAsia="宋体" w:hint="eastAsia"/>
          <w:i/>
        </w:rPr>
        <w:t>FFS: X is fixed to be 1 or can be configured.</w:t>
      </w:r>
    </w:p>
    <w:p w:rsidR="00AB760C" w:rsidRDefault="00726EDA">
      <w:pPr>
        <w:snapToGrid w:val="0"/>
        <w:spacing w:beforeLines="30" w:before="72" w:afterLines="30" w:after="72" w:line="288" w:lineRule="auto"/>
        <w:jc w:val="both"/>
        <w:rPr>
          <w:i/>
          <w:iCs/>
        </w:rPr>
      </w:pPr>
      <w:r>
        <w:rPr>
          <w:rFonts w:eastAsia="宋体" w:hint="eastAsia"/>
          <w:b/>
          <w:bCs/>
          <w:i/>
          <w:iCs/>
        </w:rPr>
        <w:t>Propos</w:t>
      </w:r>
      <w:r>
        <w:rPr>
          <w:rFonts w:eastAsia="宋体" w:hint="eastAsia"/>
          <w:b/>
          <w:bCs/>
          <w:i/>
          <w:iCs/>
        </w:rPr>
        <w:t xml:space="preserve">al 6: </w:t>
      </w:r>
      <w:r>
        <w:rPr>
          <w:i/>
          <w:iCs/>
        </w:rPr>
        <w:t xml:space="preserve">On UE-initiated/event-driven beam reporting, regarding L1-RSRP report format Option-3 depending on Event-2, </w:t>
      </w:r>
      <w:r>
        <w:rPr>
          <w:rFonts w:eastAsia="宋体" w:hint="eastAsia"/>
          <w:i/>
          <w:iCs/>
        </w:rPr>
        <w:t>support to introduce the following two additional indications</w:t>
      </w:r>
      <w:r>
        <w:rPr>
          <w:rFonts w:eastAsia="宋体"/>
          <w:i/>
          <w:iCs/>
        </w:rPr>
        <w:t xml:space="preserve"> for the reported CRI/SSBRI(s):</w:t>
      </w:r>
    </w:p>
    <w:p w:rsidR="00AB760C" w:rsidRDefault="00726EDA">
      <w:pPr>
        <w:numPr>
          <w:ilvl w:val="0"/>
          <w:numId w:val="12"/>
        </w:numPr>
        <w:snapToGrid w:val="0"/>
        <w:spacing w:beforeLines="30" w:before="72" w:afterLines="30" w:after="72" w:line="288" w:lineRule="auto"/>
        <w:jc w:val="both"/>
        <w:rPr>
          <w:rFonts w:eastAsia="宋体"/>
          <w:i/>
        </w:rPr>
      </w:pPr>
      <w:r>
        <w:rPr>
          <w:rFonts w:eastAsia="宋体" w:hint="eastAsia"/>
          <w:i/>
        </w:rPr>
        <w:t>Indication</w:t>
      </w:r>
      <w:r>
        <w:rPr>
          <w:rFonts w:eastAsia="宋体"/>
          <w:i/>
        </w:rPr>
        <w:t>-1:</w:t>
      </w:r>
      <w:r>
        <w:rPr>
          <w:rFonts w:eastAsia="宋体" w:hint="eastAsia"/>
          <w:i/>
        </w:rPr>
        <w:t xml:space="preserve"> </w:t>
      </w:r>
      <w:r>
        <w:rPr>
          <w:rFonts w:eastAsia="宋体"/>
          <w:i/>
        </w:rPr>
        <w:t>W</w:t>
      </w:r>
      <w:r>
        <w:rPr>
          <w:rFonts w:eastAsia="宋体" w:hint="eastAsia"/>
          <w:i/>
        </w:rPr>
        <w:t xml:space="preserve">hether quality of the reported RS </w:t>
      </w:r>
      <w:r>
        <w:rPr>
          <w:rFonts w:eastAsia="宋体" w:hint="eastAsia"/>
          <w:i/>
        </w:rPr>
        <w:t>(i.e., L1-RSRP) becomes a threshold value better than the current beam.</w:t>
      </w:r>
    </w:p>
    <w:p w:rsidR="00AB760C" w:rsidRDefault="00726EDA">
      <w:pPr>
        <w:numPr>
          <w:ilvl w:val="1"/>
          <w:numId w:val="12"/>
        </w:numPr>
        <w:snapToGrid w:val="0"/>
        <w:spacing w:beforeLines="30" w:before="72" w:afterLines="30" w:after="72" w:line="288" w:lineRule="auto"/>
        <w:jc w:val="both"/>
        <w:rPr>
          <w:rFonts w:eastAsia="宋体"/>
          <w:i/>
        </w:rPr>
      </w:pPr>
      <w:r>
        <w:rPr>
          <w:rFonts w:eastAsia="宋体" w:hint="eastAsia"/>
          <w:i/>
        </w:rPr>
        <w:lastRenderedPageBreak/>
        <w:t xml:space="preserve">Note: </w:t>
      </w:r>
      <w:r>
        <w:rPr>
          <w:rFonts w:eastAsia="宋体"/>
          <w:i/>
        </w:rPr>
        <w:t>I</w:t>
      </w:r>
      <w:r>
        <w:rPr>
          <w:rFonts w:eastAsia="宋体" w:hint="eastAsia"/>
          <w:i/>
        </w:rPr>
        <w:t>ndication</w:t>
      </w:r>
      <w:r>
        <w:rPr>
          <w:rFonts w:eastAsia="宋体"/>
          <w:i/>
        </w:rPr>
        <w:t>-1</w:t>
      </w:r>
      <w:r>
        <w:rPr>
          <w:rFonts w:eastAsia="宋体" w:hint="eastAsia"/>
          <w:i/>
        </w:rPr>
        <w:t xml:space="preserve"> </w:t>
      </w:r>
      <w:r>
        <w:rPr>
          <w:rFonts w:eastAsia="宋体"/>
          <w:i/>
        </w:rPr>
        <w:t>can be</w:t>
      </w:r>
      <w:r>
        <w:rPr>
          <w:rFonts w:eastAsia="宋体" w:hint="eastAsia"/>
          <w:i/>
        </w:rPr>
        <w:t xml:space="preserve"> absent when the current beam is enabled to be always reported.</w:t>
      </w:r>
    </w:p>
    <w:p w:rsidR="00AB760C" w:rsidRDefault="00726EDA">
      <w:pPr>
        <w:numPr>
          <w:ilvl w:val="0"/>
          <w:numId w:val="12"/>
        </w:numPr>
        <w:snapToGrid w:val="0"/>
        <w:spacing w:beforeLines="30" w:before="72" w:afterLines="30" w:after="72" w:line="288" w:lineRule="auto"/>
        <w:jc w:val="both"/>
        <w:rPr>
          <w:szCs w:val="20"/>
        </w:rPr>
      </w:pPr>
      <w:r>
        <w:rPr>
          <w:rFonts w:eastAsia="宋体" w:hint="eastAsia"/>
          <w:i/>
        </w:rPr>
        <w:t>Indication</w:t>
      </w:r>
      <w:r>
        <w:rPr>
          <w:rFonts w:eastAsia="宋体"/>
          <w:i/>
        </w:rPr>
        <w:t>-2:</w:t>
      </w:r>
      <w:r>
        <w:rPr>
          <w:rFonts w:eastAsia="宋体" w:hint="eastAsia"/>
          <w:i/>
        </w:rPr>
        <w:t xml:space="preserve"> Whether the number of Event-2 instance for the reported RS is greater than or equal to a configured number M.</w:t>
      </w:r>
    </w:p>
    <w:p w:rsidR="00AB760C" w:rsidRDefault="00726EDA">
      <w:pPr>
        <w:pStyle w:val="ListParagraph"/>
        <w:widowControl w:val="0"/>
        <w:spacing w:beforeLines="30" w:before="72" w:afterLines="30" w:after="72" w:line="288" w:lineRule="auto"/>
        <w:ind w:firstLineChars="0" w:firstLine="0"/>
        <w:jc w:val="both"/>
        <w:rPr>
          <w:rFonts w:eastAsia="宋体"/>
          <w:i/>
          <w:szCs w:val="20"/>
        </w:rPr>
      </w:pPr>
      <w:r>
        <w:rPr>
          <w:rFonts w:eastAsia="宋体" w:hint="eastAsia"/>
          <w:b/>
          <w:i/>
          <w:szCs w:val="21"/>
        </w:rPr>
        <w:t>Proposal</w:t>
      </w:r>
      <w:r>
        <w:rPr>
          <w:b/>
          <w:i/>
          <w:szCs w:val="21"/>
        </w:rPr>
        <w:t xml:space="preserve"> </w:t>
      </w:r>
      <w:r>
        <w:rPr>
          <w:rFonts w:eastAsia="宋体" w:hint="eastAsia"/>
          <w:b/>
          <w:i/>
          <w:szCs w:val="21"/>
        </w:rPr>
        <w:t>7</w:t>
      </w:r>
      <w:r>
        <w:rPr>
          <w:b/>
          <w:i/>
          <w:szCs w:val="21"/>
        </w:rPr>
        <w:t>:</w:t>
      </w:r>
      <w:r>
        <w:rPr>
          <w:bCs/>
          <w:i/>
          <w:szCs w:val="21"/>
        </w:rPr>
        <w:t xml:space="preserve"> </w:t>
      </w:r>
      <w:r>
        <w:rPr>
          <w:rFonts w:eastAsia="宋体" w:hint="eastAsia"/>
          <w:i/>
          <w:szCs w:val="20"/>
        </w:rPr>
        <w:t>On UE-initiated/event-driven beam reporting, regarding UL signaling content(s) of L1-RSRP report depending on Event-7,</w:t>
      </w:r>
      <w:r>
        <w:rPr>
          <w:rFonts w:eastAsia="宋体"/>
          <w:i/>
          <w:szCs w:val="20"/>
        </w:rPr>
        <w:t xml:space="preserve"> the option-3 o</w:t>
      </w:r>
      <w:r>
        <w:rPr>
          <w:rFonts w:eastAsia="宋体"/>
          <w:i/>
          <w:szCs w:val="20"/>
        </w:rPr>
        <w:t>n Event-2 is taken</w:t>
      </w:r>
      <w:r>
        <w:rPr>
          <w:rFonts w:eastAsia="宋体" w:hint="eastAsia"/>
          <w:i/>
          <w:szCs w:val="20"/>
        </w:rPr>
        <w:t xml:space="preserve"> as a starting point</w:t>
      </w:r>
      <w:r>
        <w:rPr>
          <w:rFonts w:eastAsia="宋体"/>
          <w:i/>
          <w:szCs w:val="20"/>
        </w:rPr>
        <w:t xml:space="preserve"> with the following:</w:t>
      </w:r>
    </w:p>
    <w:p w:rsidR="00AB760C" w:rsidRDefault="00726EDA">
      <w:pPr>
        <w:numPr>
          <w:ilvl w:val="0"/>
          <w:numId w:val="12"/>
        </w:numPr>
        <w:snapToGrid w:val="0"/>
        <w:spacing w:beforeLines="30" w:before="72" w:afterLines="30" w:after="72" w:line="288" w:lineRule="auto"/>
        <w:jc w:val="both"/>
        <w:rPr>
          <w:rFonts w:eastAsia="宋体"/>
          <w:i/>
          <w:iCs/>
          <w:szCs w:val="20"/>
        </w:rPr>
      </w:pPr>
      <w:r>
        <w:rPr>
          <w:rFonts w:eastAsia="宋体"/>
          <w:i/>
          <w:szCs w:val="20"/>
        </w:rPr>
        <w:t xml:space="preserve">Clarifying that the ‘current beam’ refers to </w:t>
      </w:r>
      <w:r>
        <w:rPr>
          <w:rFonts w:eastAsia="宋体" w:hint="eastAsia"/>
          <w:i/>
          <w:iCs/>
        </w:rPr>
        <w:t>the Q-</w:t>
      </w:r>
      <w:proofErr w:type="spellStart"/>
      <w:r>
        <w:rPr>
          <w:rFonts w:eastAsia="宋体" w:hint="eastAsia"/>
          <w:i/>
          <w:iCs/>
        </w:rPr>
        <w:t>th</w:t>
      </w:r>
      <w:proofErr w:type="spellEnd"/>
      <w:r>
        <w:rPr>
          <w:rFonts w:eastAsia="宋体" w:hint="eastAsia"/>
          <w:i/>
          <w:iCs/>
        </w:rPr>
        <w:t xml:space="preserve"> best activated TCI state</w:t>
      </w:r>
      <w:r>
        <w:rPr>
          <w:rFonts w:eastAsia="宋体"/>
          <w:i/>
          <w:iCs/>
        </w:rPr>
        <w:t xml:space="preserve">, and </w:t>
      </w:r>
      <w:r>
        <w:rPr>
          <w:rFonts w:eastAsia="宋体" w:hint="eastAsia"/>
          <w:i/>
          <w:iCs/>
        </w:rPr>
        <w:t>the Q-</w:t>
      </w:r>
      <w:proofErr w:type="spellStart"/>
      <w:r>
        <w:rPr>
          <w:rFonts w:eastAsia="宋体" w:hint="eastAsia"/>
          <w:i/>
          <w:iCs/>
        </w:rPr>
        <w:t>th</w:t>
      </w:r>
      <w:proofErr w:type="spellEnd"/>
      <w:r>
        <w:rPr>
          <w:rFonts w:eastAsia="宋体" w:hint="eastAsia"/>
          <w:i/>
          <w:iCs/>
        </w:rPr>
        <w:t xml:space="preserve"> best activated TCI state as well as</w:t>
      </w:r>
      <w:r>
        <w:rPr>
          <w:rFonts w:eastAsia="宋体"/>
          <w:i/>
          <w:iCs/>
        </w:rPr>
        <w:t xml:space="preserve"> </w:t>
      </w:r>
      <w:r>
        <w:rPr>
          <w:rFonts w:eastAsia="宋体" w:hint="eastAsia"/>
          <w:i/>
          <w:iCs/>
        </w:rPr>
        <w:t xml:space="preserve">its </w:t>
      </w:r>
      <w:r>
        <w:rPr>
          <w:rFonts w:eastAsia="宋体"/>
          <w:i/>
          <w:iCs/>
        </w:rPr>
        <w:t>corresponding TCI codepoint index should be</w:t>
      </w:r>
      <w:r>
        <w:rPr>
          <w:rFonts w:eastAsia="宋体" w:hint="eastAsia"/>
          <w:i/>
          <w:iCs/>
        </w:rPr>
        <w:t xml:space="preserve"> always reported in a</w:t>
      </w:r>
      <w:r>
        <w:rPr>
          <w:rFonts w:eastAsia="宋体" w:hint="eastAsia"/>
          <w:i/>
          <w:iCs/>
        </w:rPr>
        <w:t>ddition to the N beams</w:t>
      </w:r>
      <w:r>
        <w:rPr>
          <w:rFonts w:eastAsia="宋体"/>
          <w:i/>
          <w:iCs/>
        </w:rPr>
        <w:t>.</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i/>
          <w:iCs/>
        </w:rPr>
        <w:t xml:space="preserve">Note: </w:t>
      </w:r>
      <w:r>
        <w:rPr>
          <w:rFonts w:eastAsia="宋体" w:hint="eastAsia"/>
          <w:i/>
          <w:iCs/>
        </w:rPr>
        <w:t>At least one of N reported beam(s) should satisfy the condition of Event-7.</w:t>
      </w:r>
    </w:p>
    <w:p w:rsidR="00AB760C" w:rsidRDefault="00726EDA">
      <w:pPr>
        <w:pStyle w:val="ListParagraph"/>
        <w:widowControl w:val="0"/>
        <w:numPr>
          <w:ilvl w:val="0"/>
          <w:numId w:val="12"/>
        </w:numPr>
        <w:spacing w:beforeLines="30" w:before="72" w:afterLines="30" w:after="72" w:line="288" w:lineRule="auto"/>
        <w:ind w:firstLineChars="0"/>
        <w:jc w:val="both"/>
        <w:rPr>
          <w:rFonts w:eastAsia="宋体"/>
          <w:i/>
          <w:szCs w:val="20"/>
        </w:rPr>
      </w:pPr>
      <w:r>
        <w:rPr>
          <w:rFonts w:eastAsia="宋体" w:hint="eastAsia"/>
          <w:i/>
          <w:szCs w:val="20"/>
        </w:rPr>
        <w:t xml:space="preserve">Other </w:t>
      </w:r>
      <w:r>
        <w:rPr>
          <w:rFonts w:eastAsia="宋体"/>
          <w:i/>
          <w:szCs w:val="20"/>
        </w:rPr>
        <w:t>information for facilitating the subsequent TCI activation/deactivation:</w:t>
      </w:r>
    </w:p>
    <w:p w:rsidR="00AB760C" w:rsidRDefault="00726EDA">
      <w:pPr>
        <w:pStyle w:val="ListParagraph"/>
        <w:widowControl w:val="0"/>
        <w:numPr>
          <w:ilvl w:val="1"/>
          <w:numId w:val="12"/>
        </w:numPr>
        <w:spacing w:beforeLines="30" w:before="72" w:afterLines="30" w:after="72" w:line="288" w:lineRule="auto"/>
        <w:ind w:firstLineChars="0"/>
        <w:jc w:val="both"/>
        <w:rPr>
          <w:rFonts w:eastAsia="宋体"/>
          <w:i/>
          <w:szCs w:val="20"/>
        </w:rPr>
      </w:pPr>
      <w:r>
        <w:rPr>
          <w:rFonts w:eastAsia="宋体"/>
          <w:i/>
          <w:szCs w:val="20"/>
        </w:rPr>
        <w:t>Introducing the candidate value of N comprising {5, 6, 7, 8}</w:t>
      </w:r>
      <w:r>
        <w:rPr>
          <w:rFonts w:eastAsia="宋体" w:hint="eastAsia"/>
          <w:i/>
          <w:szCs w:val="20"/>
        </w:rPr>
        <w:t>.</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rPr>
        <w:t>FFS: Whet</w:t>
      </w:r>
      <w:r>
        <w:rPr>
          <w:rFonts w:eastAsia="宋体" w:hint="eastAsia"/>
          <w:i/>
          <w:iCs/>
        </w:rPr>
        <w:t>her to report the activated TCI state</w:t>
      </w:r>
      <w:r>
        <w:rPr>
          <w:rFonts w:eastAsia="宋体"/>
          <w:i/>
          <w:iCs/>
        </w:rPr>
        <w:t>(s)</w:t>
      </w:r>
      <w:r>
        <w:rPr>
          <w:rFonts w:eastAsia="宋体" w:hint="eastAsia"/>
          <w:i/>
          <w:iCs/>
        </w:rPr>
        <w:t xml:space="preserve"> other than the Q-</w:t>
      </w:r>
      <w:proofErr w:type="spellStart"/>
      <w:r>
        <w:rPr>
          <w:rFonts w:eastAsia="宋体" w:hint="eastAsia"/>
          <w:i/>
          <w:iCs/>
        </w:rPr>
        <w:t>th</w:t>
      </w:r>
      <w:proofErr w:type="spellEnd"/>
      <w:r>
        <w:rPr>
          <w:rFonts w:eastAsia="宋体" w:hint="eastAsia"/>
          <w:i/>
          <w:iCs/>
        </w:rPr>
        <w:t xml:space="preserve"> best activated TCI state.</w:t>
      </w:r>
    </w:p>
    <w:p w:rsidR="00AB760C" w:rsidRDefault="00726EDA">
      <w:pPr>
        <w:pStyle w:val="ListParagraph"/>
        <w:widowControl w:val="0"/>
        <w:spacing w:beforeLines="30" w:before="72" w:afterLines="30" w:after="72" w:line="288" w:lineRule="auto"/>
        <w:ind w:firstLineChars="0" w:firstLine="0"/>
        <w:jc w:val="both"/>
        <w:rPr>
          <w:rFonts w:eastAsia="宋体"/>
          <w:i/>
          <w:szCs w:val="20"/>
        </w:rPr>
      </w:pPr>
      <w:r>
        <w:rPr>
          <w:rFonts w:eastAsia="宋体" w:hint="eastAsia"/>
          <w:b/>
          <w:i/>
          <w:szCs w:val="21"/>
        </w:rPr>
        <w:t>Proposal</w:t>
      </w:r>
      <w:r>
        <w:rPr>
          <w:b/>
          <w:i/>
          <w:szCs w:val="21"/>
        </w:rPr>
        <w:t xml:space="preserve"> </w:t>
      </w:r>
      <w:r>
        <w:rPr>
          <w:rFonts w:eastAsia="宋体" w:hint="eastAsia"/>
          <w:b/>
          <w:i/>
          <w:szCs w:val="21"/>
        </w:rPr>
        <w:t>8</w:t>
      </w:r>
      <w:r>
        <w:rPr>
          <w:b/>
          <w:i/>
          <w:szCs w:val="21"/>
        </w:rPr>
        <w:t>:</w:t>
      </w:r>
      <w:r>
        <w:rPr>
          <w:bCs/>
          <w:i/>
          <w:szCs w:val="21"/>
        </w:rPr>
        <w:t xml:space="preserve"> </w:t>
      </w:r>
      <w:r>
        <w:rPr>
          <w:rFonts w:eastAsia="宋体" w:hint="eastAsia"/>
          <w:i/>
          <w:szCs w:val="20"/>
        </w:rPr>
        <w:t xml:space="preserve">On UE-initiated/event-driven beam reporting depending on Event-1, regarding UL signaling content(s) of L1-RSRP report depending on Event-1, support </w:t>
      </w:r>
      <w:r>
        <w:rPr>
          <w:rFonts w:eastAsia="宋体" w:hint="eastAsia"/>
          <w:i/>
          <w:iCs/>
          <w:szCs w:val="20"/>
        </w:rPr>
        <w:t>to down-s</w:t>
      </w:r>
      <w:r>
        <w:rPr>
          <w:rFonts w:eastAsia="宋体" w:hint="eastAsia"/>
          <w:i/>
          <w:iCs/>
          <w:szCs w:val="20"/>
        </w:rPr>
        <w:t xml:space="preserve">elect </w:t>
      </w:r>
      <w:r>
        <w:rPr>
          <w:rFonts w:eastAsia="宋体" w:hint="eastAsia"/>
          <w:i/>
          <w:szCs w:val="20"/>
        </w:rPr>
        <w:t xml:space="preserve">the following two alternatives. </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Alt-1: </w:t>
      </w:r>
      <w:proofErr w:type="gramStart"/>
      <w:r>
        <w:rPr>
          <w:rFonts w:eastAsia="宋体" w:hint="eastAsia"/>
          <w:i/>
          <w:iCs/>
        </w:rPr>
        <w:t>One bit</w:t>
      </w:r>
      <w:proofErr w:type="gramEnd"/>
      <w:r>
        <w:rPr>
          <w:rFonts w:eastAsia="宋体" w:hint="eastAsia"/>
          <w:i/>
          <w:iCs/>
        </w:rPr>
        <w:t xml:space="preserve"> indication.</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hint="eastAsia"/>
          <w:i/>
          <w:iCs/>
        </w:rPr>
        <w:t>The value of 0 or 1 is to indicate Event-1 is triggered or not.</w:t>
      </w:r>
    </w:p>
    <w:p w:rsidR="00AB760C" w:rsidRDefault="00726EDA">
      <w:pPr>
        <w:numPr>
          <w:ilvl w:val="0"/>
          <w:numId w:val="12"/>
        </w:numPr>
        <w:snapToGrid w:val="0"/>
        <w:spacing w:beforeLines="30" w:before="72" w:afterLines="30" w:after="72" w:line="288" w:lineRule="auto"/>
        <w:jc w:val="both"/>
        <w:rPr>
          <w:rFonts w:eastAsia="宋体"/>
          <w:bCs/>
          <w:i/>
          <w:iCs/>
        </w:rPr>
      </w:pPr>
      <w:r>
        <w:rPr>
          <w:rFonts w:eastAsia="宋体" w:hint="eastAsia"/>
          <w:i/>
          <w:iCs/>
        </w:rPr>
        <w:t>Alt-2: L1-RSRP value of the current beam.</w:t>
      </w:r>
    </w:p>
    <w:p w:rsidR="00AB760C" w:rsidRDefault="00726EDA">
      <w:pPr>
        <w:numPr>
          <w:ilvl w:val="1"/>
          <w:numId w:val="12"/>
        </w:numPr>
        <w:snapToGrid w:val="0"/>
        <w:spacing w:beforeLines="30" w:before="72" w:afterLines="30" w:after="72" w:line="288" w:lineRule="auto"/>
        <w:jc w:val="both"/>
        <w:rPr>
          <w:rFonts w:eastAsia="宋体"/>
          <w:bCs/>
          <w:i/>
          <w:iCs/>
        </w:rPr>
      </w:pPr>
      <w:r>
        <w:rPr>
          <w:rFonts w:eastAsia="宋体" w:hint="eastAsia"/>
          <w:i/>
          <w:iCs/>
        </w:rPr>
        <w:t>FFS: Absolute or differential L1-RSRP value.</w:t>
      </w:r>
    </w:p>
    <w:p w:rsidR="00AB760C" w:rsidRDefault="00726EDA">
      <w:pPr>
        <w:snapToGrid w:val="0"/>
        <w:spacing w:beforeLines="30" w:before="72" w:afterLines="30" w:after="72" w:line="288" w:lineRule="auto"/>
        <w:jc w:val="both"/>
        <w:rPr>
          <w:rFonts w:eastAsia="宋体"/>
          <w:i/>
          <w:iCs/>
          <w:color w:val="000000"/>
          <w:szCs w:val="20"/>
        </w:rPr>
      </w:pPr>
      <w:r>
        <w:rPr>
          <w:rFonts w:eastAsia="宋体" w:hint="eastAsia"/>
          <w:b/>
          <w:bCs/>
          <w:i/>
          <w:iCs/>
        </w:rPr>
        <w:t>Proposal 9:</w:t>
      </w:r>
      <w:r>
        <w:rPr>
          <w:rFonts w:eastAsia="宋体" w:hint="eastAsia"/>
          <w:i/>
          <w:iCs/>
        </w:rPr>
        <w:t xml:space="preserve"> </w:t>
      </w:r>
      <w:r>
        <w:rPr>
          <w:rFonts w:eastAsia="Times New Roman"/>
          <w:i/>
          <w:iCs/>
          <w:color w:val="000000"/>
          <w:szCs w:val="20"/>
        </w:rPr>
        <w:t xml:space="preserve">On beam report transmission procedure for </w:t>
      </w:r>
      <w:r>
        <w:rPr>
          <w:i/>
          <w:iCs/>
          <w:szCs w:val="20"/>
        </w:rPr>
        <w:t>UE-initiated/event-driven beam report</w:t>
      </w:r>
      <w:r>
        <w:rPr>
          <w:rFonts w:eastAsia="Times New Roman"/>
          <w:i/>
          <w:iCs/>
          <w:color w:val="000000"/>
          <w:szCs w:val="20"/>
        </w:rPr>
        <w:t>ing, </w:t>
      </w:r>
      <w:r>
        <w:rPr>
          <w:rFonts w:eastAsia="宋体" w:hint="eastAsia"/>
          <w:i/>
          <w:iCs/>
          <w:color w:val="000000"/>
          <w:szCs w:val="20"/>
        </w:rPr>
        <w:t xml:space="preserve">regarding </w:t>
      </w:r>
      <w:r>
        <w:rPr>
          <w:rFonts w:eastAsia="Times New Roman" w:hint="eastAsia"/>
          <w:i/>
          <w:iCs/>
          <w:color w:val="000000"/>
          <w:szCs w:val="20"/>
        </w:rPr>
        <w:t>the first PUCCH carr</w:t>
      </w:r>
      <w:r>
        <w:rPr>
          <w:rFonts w:eastAsia="宋体" w:hint="eastAsia"/>
          <w:i/>
          <w:iCs/>
          <w:color w:val="000000"/>
          <w:szCs w:val="20"/>
        </w:rPr>
        <w:t>y</w:t>
      </w:r>
      <w:r>
        <w:rPr>
          <w:rFonts w:eastAsia="Times New Roman" w:hint="eastAsia"/>
          <w:i/>
          <w:iCs/>
          <w:color w:val="000000"/>
          <w:szCs w:val="20"/>
        </w:rPr>
        <w:t>i</w:t>
      </w:r>
      <w:r>
        <w:rPr>
          <w:rFonts w:eastAsia="宋体" w:hint="eastAsia"/>
          <w:i/>
          <w:iCs/>
          <w:color w:val="000000"/>
          <w:szCs w:val="20"/>
        </w:rPr>
        <w:t>ng</w:t>
      </w:r>
      <w:r>
        <w:rPr>
          <w:rFonts w:eastAsia="Times New Roman" w:hint="eastAsia"/>
          <w:i/>
          <w:iCs/>
          <w:color w:val="000000"/>
          <w:szCs w:val="20"/>
        </w:rPr>
        <w:t xml:space="preserve"> </w:t>
      </w:r>
      <w:proofErr w:type="gramStart"/>
      <w:r>
        <w:rPr>
          <w:rFonts w:eastAsia="Times New Roman" w:hint="eastAsia"/>
          <w:i/>
          <w:iCs/>
          <w:color w:val="000000"/>
          <w:szCs w:val="20"/>
        </w:rPr>
        <w:t>1</w:t>
      </w:r>
      <w:r>
        <w:rPr>
          <w:rFonts w:eastAsia="宋体" w:hint="eastAsia"/>
          <w:i/>
          <w:iCs/>
          <w:color w:val="000000"/>
          <w:szCs w:val="20"/>
        </w:rPr>
        <w:t xml:space="preserve"> </w:t>
      </w:r>
      <w:r>
        <w:rPr>
          <w:rFonts w:eastAsia="Times New Roman" w:hint="eastAsia"/>
          <w:i/>
          <w:iCs/>
          <w:color w:val="000000"/>
          <w:szCs w:val="20"/>
        </w:rPr>
        <w:t>bit</w:t>
      </w:r>
      <w:proofErr w:type="gramEnd"/>
      <w:r>
        <w:rPr>
          <w:rFonts w:eastAsia="Times New Roman" w:hint="eastAsia"/>
          <w:i/>
          <w:iCs/>
          <w:color w:val="000000"/>
          <w:szCs w:val="20"/>
        </w:rPr>
        <w:t xml:space="preserve"> information</w:t>
      </w:r>
      <w:r>
        <w:rPr>
          <w:rFonts w:eastAsia="宋体" w:hint="eastAsia"/>
          <w:i/>
          <w:iCs/>
          <w:color w:val="000000"/>
          <w:szCs w:val="20"/>
        </w:rPr>
        <w:t xml:space="preserve"> for both Mode A and Mode B, support Alt-1.</w:t>
      </w:r>
    </w:p>
    <w:p w:rsidR="00AB760C" w:rsidRDefault="00726EDA">
      <w:pPr>
        <w:numPr>
          <w:ilvl w:val="0"/>
          <w:numId w:val="12"/>
        </w:numPr>
        <w:snapToGrid w:val="0"/>
        <w:spacing w:beforeLines="30" w:before="72" w:afterLines="30" w:after="72" w:line="288" w:lineRule="auto"/>
        <w:jc w:val="both"/>
        <w:rPr>
          <w:rFonts w:eastAsia="宋体"/>
          <w:i/>
          <w:iCs/>
          <w:color w:val="000000"/>
          <w:szCs w:val="20"/>
        </w:rPr>
      </w:pPr>
      <w:r>
        <w:rPr>
          <w:rFonts w:eastAsia="宋体" w:hint="eastAsia"/>
          <w:i/>
          <w:iCs/>
        </w:rPr>
        <w:t xml:space="preserve">Alt-1 (dedicated SR): Introduce RRC parameter, e.g., </w:t>
      </w:r>
      <w:proofErr w:type="spellStart"/>
      <w:r>
        <w:rPr>
          <w:rFonts w:eastAsia="宋体" w:hint="eastAsia"/>
          <w:i/>
          <w:iCs/>
        </w:rPr>
        <w:t>reportResourceRequest</w:t>
      </w:r>
      <w:proofErr w:type="spellEnd"/>
      <w:r>
        <w:rPr>
          <w:rFonts w:eastAsia="宋体" w:hint="eastAsia"/>
          <w:i/>
          <w:iCs/>
        </w:rPr>
        <w:t>-U</w:t>
      </w:r>
      <w:r>
        <w:rPr>
          <w:rFonts w:eastAsia="宋体" w:hint="eastAsia"/>
          <w:i/>
          <w:iCs/>
        </w:rPr>
        <w:t>EIBR</w:t>
      </w:r>
      <w:r>
        <w:rPr>
          <w:rFonts w:eastAsia="宋体"/>
          <w:i/>
          <w:iCs/>
        </w:rPr>
        <w:t>/</w:t>
      </w:r>
      <w:proofErr w:type="spellStart"/>
      <w:r>
        <w:rPr>
          <w:rFonts w:eastAsia="宋体"/>
          <w:i/>
          <w:iCs/>
        </w:rPr>
        <w:t>reportNotification</w:t>
      </w:r>
      <w:proofErr w:type="spellEnd"/>
      <w:r>
        <w:rPr>
          <w:rFonts w:eastAsia="宋体"/>
          <w:i/>
          <w:iCs/>
        </w:rPr>
        <w:t>-UEIBR</w:t>
      </w:r>
      <w:r>
        <w:rPr>
          <w:rFonts w:eastAsia="宋体" w:hint="eastAsia"/>
          <w:i/>
          <w:iCs/>
        </w:rPr>
        <w:t>, corresponding to the one-bit indication in the first PUCCH channel</w:t>
      </w:r>
    </w:p>
    <w:p w:rsidR="00AB760C" w:rsidRDefault="00726EDA">
      <w:pPr>
        <w:numPr>
          <w:ilvl w:val="1"/>
          <w:numId w:val="12"/>
        </w:numPr>
        <w:snapToGrid w:val="0"/>
        <w:spacing w:beforeLines="30" w:before="72" w:afterLines="30" w:after="72" w:line="288" w:lineRule="auto"/>
        <w:jc w:val="both"/>
        <w:rPr>
          <w:rFonts w:eastAsia="宋体"/>
          <w:i/>
          <w:iCs/>
          <w:color w:val="000000"/>
          <w:szCs w:val="20"/>
        </w:rPr>
      </w:pPr>
      <w:r>
        <w:rPr>
          <w:rFonts w:eastAsia="宋体"/>
          <w:i/>
          <w:iCs/>
          <w:color w:val="000000"/>
          <w:szCs w:val="20"/>
        </w:rPr>
        <w:t xml:space="preserve">The RRC parameter is associated with the dedicated </w:t>
      </w:r>
      <w:proofErr w:type="spellStart"/>
      <w:r>
        <w:rPr>
          <w:rFonts w:eastAsia="宋体"/>
          <w:i/>
          <w:iCs/>
          <w:color w:val="000000"/>
          <w:szCs w:val="20"/>
        </w:rPr>
        <w:t>SchedulingRequestId</w:t>
      </w:r>
      <w:proofErr w:type="spellEnd"/>
      <w:r>
        <w:rPr>
          <w:rFonts w:eastAsia="宋体"/>
          <w:i/>
          <w:iCs/>
          <w:color w:val="000000"/>
          <w:szCs w:val="20"/>
        </w:rPr>
        <w:t>.</w:t>
      </w:r>
    </w:p>
    <w:p w:rsidR="00AB760C" w:rsidRDefault="00726EDA">
      <w:pPr>
        <w:numPr>
          <w:ilvl w:val="2"/>
          <w:numId w:val="12"/>
        </w:numPr>
        <w:snapToGrid w:val="0"/>
        <w:spacing w:beforeLines="30" w:before="72" w:afterLines="30" w:after="72" w:line="288" w:lineRule="auto"/>
        <w:jc w:val="both"/>
        <w:rPr>
          <w:rFonts w:eastAsia="宋体"/>
          <w:b/>
          <w:bCs/>
          <w:szCs w:val="20"/>
          <w:u w:val="single"/>
        </w:rPr>
      </w:pPr>
      <w:r>
        <w:rPr>
          <w:i/>
          <w:iCs/>
          <w:szCs w:val="20"/>
        </w:rPr>
        <w:t>Note: The detailed signaling is up to RAN2.</w:t>
      </w:r>
    </w:p>
    <w:p w:rsidR="00AB760C" w:rsidRDefault="00726EDA">
      <w:pPr>
        <w:pStyle w:val="ListParagraph"/>
        <w:widowControl w:val="0"/>
        <w:spacing w:beforeLines="30" w:before="72" w:afterLines="30" w:after="72" w:line="288" w:lineRule="auto"/>
        <w:ind w:firstLineChars="0" w:firstLine="0"/>
        <w:jc w:val="both"/>
        <w:rPr>
          <w:rFonts w:eastAsia="宋体"/>
          <w:i/>
          <w:iCs/>
        </w:rPr>
      </w:pPr>
      <w:r>
        <w:rPr>
          <w:rFonts w:eastAsia="宋体" w:hint="eastAsia"/>
          <w:b/>
          <w:bCs/>
          <w:i/>
          <w:iCs/>
        </w:rPr>
        <w:t>Proposal 10:</w:t>
      </w:r>
      <w:r>
        <w:rPr>
          <w:rFonts w:eastAsia="宋体" w:hint="eastAsia"/>
          <w:i/>
          <w:iCs/>
        </w:rPr>
        <w:t xml:space="preserve"> Regarding transmission of the first PUCCH in response to triggering of a UE-initiated beam report in both Mode-A and Mode-B, support to apply a prohibit-timer for first PUCCH channel.</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UE transmits the first PUCCH in a valid uplink resource when the first </w:t>
      </w:r>
      <w:r>
        <w:rPr>
          <w:rFonts w:eastAsia="宋体" w:hint="eastAsia"/>
          <w:i/>
          <w:iCs/>
        </w:rPr>
        <w:t>PUCCH is triggered and the prohibit-timer is not running.</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FFS: Details of starting or stopping the prohibit-timer in Mode A and Mode-B.</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FFS: Whether/how to apply the maximum number of transmission(s) for first PUCCH channel. </w:t>
      </w:r>
    </w:p>
    <w:p w:rsidR="00AB760C" w:rsidRDefault="00726EDA">
      <w:pPr>
        <w:snapToGrid w:val="0"/>
        <w:spacing w:beforeLines="30" w:before="72" w:afterLines="30" w:after="72" w:line="288" w:lineRule="auto"/>
        <w:jc w:val="both"/>
        <w:rPr>
          <w:rFonts w:eastAsia="宋体"/>
          <w:i/>
          <w:iCs/>
          <w:color w:val="000000"/>
          <w:szCs w:val="20"/>
        </w:rPr>
      </w:pPr>
      <w:r>
        <w:rPr>
          <w:rFonts w:eastAsia="宋体" w:hint="eastAsia"/>
          <w:b/>
          <w:bCs/>
          <w:i/>
          <w:iCs/>
        </w:rPr>
        <w:t>Proposal 11:</w:t>
      </w:r>
      <w:r>
        <w:rPr>
          <w:rFonts w:eastAsia="宋体" w:hint="eastAsia"/>
          <w:i/>
          <w:iCs/>
        </w:rPr>
        <w:t xml:space="preserve"> </w:t>
      </w:r>
      <w:r>
        <w:rPr>
          <w:rFonts w:eastAsia="宋体" w:hint="eastAsia"/>
          <w:i/>
          <w:iCs/>
          <w:color w:val="000000"/>
          <w:szCs w:val="20"/>
        </w:rPr>
        <w:t xml:space="preserve">On beam report </w:t>
      </w:r>
      <w:r>
        <w:rPr>
          <w:rFonts w:eastAsia="宋体" w:hint="eastAsia"/>
          <w:i/>
          <w:iCs/>
          <w:color w:val="000000"/>
          <w:szCs w:val="20"/>
        </w:rPr>
        <w:t xml:space="preserve">transmission procedure for UE-initiated/event-driven beam reporting, regarding first PUCCH transmission in Mode-A and/or Mode-B, support to reuse the same mechanism of legacy SR/LLR, except for (1) the priority rule between the first PUCCH and SR/LLR, and </w:t>
      </w:r>
      <w:r>
        <w:rPr>
          <w:rFonts w:eastAsia="宋体" w:hint="eastAsia"/>
          <w:i/>
          <w:iCs/>
          <w:color w:val="000000"/>
          <w:szCs w:val="20"/>
        </w:rPr>
        <w:t>(2) multiplexing</w:t>
      </w:r>
      <w:r>
        <w:rPr>
          <w:rFonts w:eastAsia="宋体"/>
          <w:i/>
          <w:iCs/>
          <w:color w:val="000000"/>
          <w:szCs w:val="20"/>
        </w:rPr>
        <w:t>/</w:t>
      </w:r>
      <w:r>
        <w:rPr>
          <w:rFonts w:eastAsia="宋体" w:hint="eastAsia"/>
          <w:i/>
          <w:iCs/>
          <w:color w:val="000000"/>
          <w:szCs w:val="20"/>
        </w:rPr>
        <w:t>dropping rule of the first PUCCH while overlapp</w:t>
      </w:r>
      <w:r>
        <w:rPr>
          <w:rFonts w:eastAsia="宋体"/>
          <w:i/>
          <w:iCs/>
          <w:color w:val="000000"/>
          <w:szCs w:val="20"/>
        </w:rPr>
        <w:t>ed</w:t>
      </w:r>
      <w:r>
        <w:rPr>
          <w:rFonts w:eastAsia="宋体" w:hint="eastAsia"/>
          <w:i/>
          <w:iCs/>
          <w:color w:val="000000"/>
          <w:szCs w:val="20"/>
        </w:rPr>
        <w:t xml:space="preserve"> with PUSCH.</w:t>
      </w:r>
    </w:p>
    <w:p w:rsidR="00AB760C" w:rsidRDefault="00726EDA">
      <w:pPr>
        <w:snapToGrid w:val="0"/>
        <w:spacing w:beforeLines="30" w:before="72" w:afterLines="30" w:after="72" w:line="288" w:lineRule="auto"/>
        <w:jc w:val="both"/>
        <w:rPr>
          <w:rFonts w:eastAsia="宋体"/>
          <w:i/>
          <w:iCs/>
          <w:color w:val="000000"/>
          <w:szCs w:val="20"/>
        </w:rPr>
      </w:pPr>
      <w:r>
        <w:rPr>
          <w:rFonts w:eastAsia="宋体" w:hint="eastAsia"/>
          <w:b/>
          <w:bCs/>
          <w:i/>
          <w:iCs/>
        </w:rPr>
        <w:t>Proposal 12:</w:t>
      </w:r>
      <w:r>
        <w:rPr>
          <w:rFonts w:eastAsia="宋体" w:hint="eastAsia"/>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eastAsia="宋体" w:hint="eastAsia"/>
          <w:i/>
          <w:iCs/>
          <w:color w:val="000000"/>
          <w:szCs w:val="18"/>
          <w:shd w:val="clear" w:color="auto" w:fill="FFFFFF"/>
        </w:rPr>
        <w:t xml:space="preserve">support that the PUCCH resource </w:t>
      </w:r>
      <w:r>
        <w:rPr>
          <w:rFonts w:eastAsia="宋体"/>
          <w:i/>
          <w:iCs/>
          <w:color w:val="000000"/>
          <w:szCs w:val="18"/>
          <w:shd w:val="clear" w:color="auto" w:fill="FFFFFF"/>
        </w:rPr>
        <w:t>of</w:t>
      </w:r>
      <w:r>
        <w:rPr>
          <w:rFonts w:eastAsia="宋体" w:hint="eastAsia"/>
          <w:i/>
          <w:iCs/>
          <w:color w:val="000000"/>
          <w:szCs w:val="18"/>
          <w:shd w:val="clear" w:color="auto" w:fill="FFFFFF"/>
        </w:rPr>
        <w:t xml:space="preserve"> the first PUCCH can be associated with multip</w:t>
      </w:r>
      <w:r>
        <w:rPr>
          <w:rFonts w:eastAsia="宋体" w:hint="eastAsia"/>
          <w:i/>
          <w:iCs/>
          <w:color w:val="000000"/>
          <w:szCs w:val="18"/>
          <w:shd w:val="clear" w:color="auto" w:fill="FFFFFF"/>
        </w:rPr>
        <w:t xml:space="preserve">le CSI report configurations </w:t>
      </w:r>
      <w:r>
        <w:rPr>
          <w:rFonts w:eastAsia="宋体"/>
          <w:i/>
          <w:iCs/>
          <w:color w:val="000000"/>
          <w:szCs w:val="18"/>
          <w:shd w:val="clear" w:color="auto" w:fill="FFFFFF"/>
        </w:rPr>
        <w:t>for</w:t>
      </w:r>
      <w:r>
        <w:rPr>
          <w:rFonts w:eastAsia="宋体" w:hint="eastAsia"/>
          <w:i/>
          <w:iCs/>
          <w:color w:val="000000"/>
          <w:szCs w:val="18"/>
          <w:shd w:val="clear" w:color="auto" w:fill="FFFFFF"/>
        </w:rPr>
        <w:t xml:space="preserve"> Mode-B </w:t>
      </w:r>
      <w:r>
        <w:rPr>
          <w:rFonts w:eastAsia="宋体"/>
          <w:i/>
          <w:iCs/>
          <w:color w:val="000000"/>
          <w:szCs w:val="18"/>
          <w:shd w:val="clear" w:color="auto" w:fill="FFFFFF"/>
        </w:rPr>
        <w:t>in</w:t>
      </w:r>
      <w:r>
        <w:rPr>
          <w:rFonts w:eastAsia="宋体" w:hint="eastAsia"/>
          <w:i/>
          <w:iCs/>
          <w:color w:val="000000"/>
          <w:szCs w:val="18"/>
          <w:shd w:val="clear" w:color="auto" w:fill="FFFFFF"/>
        </w:rPr>
        <w:t xml:space="preserve"> one CC.</w:t>
      </w:r>
    </w:p>
    <w:p w:rsidR="00AB760C" w:rsidRDefault="00726EDA">
      <w:pPr>
        <w:numPr>
          <w:ilvl w:val="0"/>
          <w:numId w:val="12"/>
        </w:numPr>
        <w:snapToGrid w:val="0"/>
        <w:spacing w:beforeLines="30" w:before="72" w:afterLines="30" w:after="72" w:line="288" w:lineRule="auto"/>
        <w:jc w:val="both"/>
        <w:rPr>
          <w:rFonts w:eastAsia="宋体"/>
          <w:i/>
          <w:iCs/>
          <w:color w:val="000000"/>
          <w:szCs w:val="20"/>
        </w:rPr>
      </w:pPr>
      <w:r>
        <w:rPr>
          <w:rFonts w:eastAsia="宋体" w:hint="eastAsia"/>
          <w:i/>
          <w:iCs/>
        </w:rPr>
        <w:t xml:space="preserve">FFS: For Mode-A, whether the PUCCH resource </w:t>
      </w:r>
      <w:r>
        <w:rPr>
          <w:rFonts w:eastAsia="宋体"/>
          <w:i/>
          <w:iCs/>
        </w:rPr>
        <w:t xml:space="preserve">of </w:t>
      </w:r>
      <w:r>
        <w:rPr>
          <w:rFonts w:eastAsia="宋体" w:hint="eastAsia"/>
          <w:i/>
          <w:iCs/>
        </w:rPr>
        <w:t xml:space="preserve">the first PUCCH channel can be associated with multiple CSI report configurations </w:t>
      </w:r>
      <w:r>
        <w:rPr>
          <w:rFonts w:eastAsia="宋体"/>
          <w:i/>
          <w:iCs/>
        </w:rPr>
        <w:t>in</w:t>
      </w:r>
      <w:r>
        <w:rPr>
          <w:rFonts w:eastAsia="宋体" w:hint="eastAsia"/>
          <w:i/>
          <w:iCs/>
        </w:rPr>
        <w:t xml:space="preserve"> one CC.</w:t>
      </w:r>
      <w:r>
        <w:rPr>
          <w:rFonts w:eastAsia="宋体" w:hint="eastAsia"/>
          <w:i/>
          <w:iCs/>
          <w:color w:val="000000"/>
          <w:szCs w:val="20"/>
        </w:rPr>
        <w:t xml:space="preserve"> </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lastRenderedPageBreak/>
        <w:t>Proposal 13:</w:t>
      </w:r>
      <w:r>
        <w:rPr>
          <w:rFonts w:eastAsia="宋体" w:hint="eastAsia"/>
          <w:i/>
          <w:iCs/>
        </w:rPr>
        <w:t xml:space="preserve"> On beam report transmission procedure for UE-initia</w:t>
      </w:r>
      <w:r>
        <w:rPr>
          <w:rFonts w:eastAsia="宋体" w:hint="eastAsia"/>
          <w:i/>
          <w:iCs/>
        </w:rPr>
        <w:t>ted/event-driven beam reporting, regarding the triggering procedure in Step-2 of Mode-A, support that a CSI trigger state should be dedicated to UE-initiated/event-driven beam reporting, i.e., not associated with legacy AP-CSI report configuration.</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FFS: Wh</w:t>
      </w:r>
      <w:r>
        <w:rPr>
          <w:rFonts w:eastAsia="宋体" w:hint="eastAsia"/>
          <w:i/>
          <w:iCs/>
        </w:rPr>
        <w:t>ether a CSI trigger state can be associated with one or multiple CSI report configurations for UEI beam reporting.</w:t>
      </w:r>
    </w:p>
    <w:p w:rsidR="00AB760C" w:rsidRDefault="00726EDA">
      <w:pPr>
        <w:adjustRightInd w:val="0"/>
        <w:snapToGrid w:val="0"/>
        <w:spacing w:beforeLines="30" w:before="72" w:afterLines="30" w:after="72" w:line="288" w:lineRule="auto"/>
        <w:jc w:val="both"/>
        <w:rPr>
          <w:rFonts w:eastAsia="宋体"/>
          <w:i/>
          <w:iCs/>
          <w:szCs w:val="20"/>
        </w:rPr>
      </w:pPr>
      <w:r>
        <w:rPr>
          <w:rFonts w:eastAsia="宋体" w:hint="eastAsia"/>
          <w:b/>
          <w:bCs/>
          <w:i/>
          <w:iCs/>
          <w:color w:val="000000"/>
          <w:szCs w:val="20"/>
        </w:rPr>
        <w:t>Proposal 14:</w:t>
      </w:r>
      <w:r>
        <w:rPr>
          <w:rFonts w:eastAsia="宋体" w:hint="eastAsia"/>
          <w:i/>
          <w:iCs/>
          <w:color w:val="000000"/>
          <w:szCs w:val="20"/>
        </w:rPr>
        <w:t xml:space="preserve"> </w:t>
      </w:r>
      <w:r>
        <w:rPr>
          <w:rFonts w:eastAsia="宋体"/>
          <w:i/>
          <w:iCs/>
          <w:color w:val="000000"/>
          <w:szCs w:val="20"/>
        </w:rPr>
        <w:t>On beam report transmission procedure for UE-initiated/</w:t>
      </w:r>
      <w:r>
        <w:rPr>
          <w:rFonts w:eastAsia="宋体"/>
          <w:i/>
          <w:iCs/>
          <w:szCs w:val="20"/>
        </w:rPr>
        <w:t>event-driven beam reporting, regarding Event-2, for Mode-</w:t>
      </w:r>
      <w:r>
        <w:rPr>
          <w:rFonts w:eastAsia="宋体" w:hint="eastAsia"/>
          <w:i/>
          <w:iCs/>
          <w:szCs w:val="20"/>
        </w:rPr>
        <w:t>A</w:t>
      </w:r>
      <w:r>
        <w:rPr>
          <w:rFonts w:eastAsia="宋体"/>
          <w:i/>
          <w:iCs/>
          <w:szCs w:val="20"/>
        </w:rPr>
        <w:t xml:space="preserve">, </w:t>
      </w:r>
      <w:r>
        <w:rPr>
          <w:rFonts w:eastAsia="宋体" w:hint="eastAsia"/>
          <w:i/>
          <w:iCs/>
          <w:szCs w:val="20"/>
        </w:rPr>
        <w:t xml:space="preserve">support to </w:t>
      </w:r>
      <w:r>
        <w:rPr>
          <w:rFonts w:eastAsia="宋体" w:hint="eastAsia"/>
          <w:i/>
          <w:iCs/>
          <w:szCs w:val="20"/>
        </w:rPr>
        <w:t>down-select the following two alternatives.</w:t>
      </w:r>
    </w:p>
    <w:p w:rsidR="00AB760C" w:rsidRDefault="00726EDA">
      <w:pPr>
        <w:numPr>
          <w:ilvl w:val="0"/>
          <w:numId w:val="12"/>
        </w:numPr>
        <w:snapToGrid w:val="0"/>
        <w:spacing w:beforeLines="30" w:before="72" w:afterLines="30" w:after="72" w:line="288" w:lineRule="auto"/>
        <w:jc w:val="both"/>
        <w:rPr>
          <w:rFonts w:eastAsia="宋体"/>
          <w:i/>
          <w:iCs/>
          <w:szCs w:val="20"/>
        </w:rPr>
      </w:pPr>
      <w:r>
        <w:rPr>
          <w:rFonts w:eastAsia="宋体" w:hint="eastAsia"/>
          <w:i/>
          <w:iCs/>
          <w:szCs w:val="20"/>
        </w:rPr>
        <w:t>Alt-1: The beam report should be carried in the second UL channel in the CC where the corresponding CSI report configuration is configured.</w:t>
      </w:r>
    </w:p>
    <w:p w:rsidR="00AB760C" w:rsidRDefault="00726EDA">
      <w:pPr>
        <w:numPr>
          <w:ilvl w:val="1"/>
          <w:numId w:val="12"/>
        </w:numPr>
        <w:snapToGrid w:val="0"/>
        <w:spacing w:beforeLines="30" w:before="72" w:afterLines="30" w:after="72" w:line="288" w:lineRule="auto"/>
        <w:jc w:val="both"/>
        <w:rPr>
          <w:rFonts w:eastAsia="宋体"/>
          <w:i/>
          <w:iCs/>
          <w:szCs w:val="20"/>
        </w:rPr>
      </w:pPr>
      <w:r>
        <w:rPr>
          <w:rFonts w:eastAsia="宋体" w:hint="eastAsia"/>
          <w:i/>
          <w:iCs/>
          <w:szCs w:val="20"/>
        </w:rPr>
        <w:t>The CSI report configurations for UEIBR configured in the same CC can be</w:t>
      </w:r>
      <w:r>
        <w:rPr>
          <w:rFonts w:eastAsia="宋体" w:hint="eastAsia"/>
          <w:i/>
          <w:iCs/>
          <w:szCs w:val="20"/>
        </w:rPr>
        <w:t xml:space="preserve"> associated with the same first PUCCH resource.</w:t>
      </w:r>
    </w:p>
    <w:p w:rsidR="00AB760C" w:rsidRDefault="00726EDA">
      <w:pPr>
        <w:numPr>
          <w:ilvl w:val="0"/>
          <w:numId w:val="12"/>
        </w:numPr>
        <w:snapToGrid w:val="0"/>
        <w:spacing w:beforeLines="30" w:before="72" w:afterLines="30" w:after="72" w:line="288" w:lineRule="auto"/>
        <w:jc w:val="both"/>
        <w:rPr>
          <w:rFonts w:eastAsia="宋体"/>
          <w:i/>
          <w:iCs/>
          <w:szCs w:val="20"/>
        </w:rPr>
      </w:pPr>
      <w:r>
        <w:rPr>
          <w:rFonts w:eastAsia="宋体" w:hint="eastAsia"/>
          <w:i/>
          <w:iCs/>
          <w:szCs w:val="20"/>
        </w:rPr>
        <w:t>Alt-2: The beam report can be carried in the second UL channel in the CC same as or different from the CC where the corresponding CSI report configuration is configured.</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szCs w:val="20"/>
        </w:rPr>
        <w:t xml:space="preserve">The CSI report configurations for </w:t>
      </w:r>
      <w:r>
        <w:rPr>
          <w:rFonts w:eastAsia="宋体" w:hint="eastAsia"/>
          <w:i/>
          <w:iCs/>
          <w:szCs w:val="20"/>
        </w:rPr>
        <w:t>UEIBR configured in different CCs can be associated with the same first PUCCH resource.</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15:</w:t>
      </w:r>
      <w:r>
        <w:rPr>
          <w:rFonts w:eastAsia="宋体" w:hint="eastAsia"/>
          <w:i/>
          <w:iCs/>
        </w:rPr>
        <w:t xml:space="preserve"> On beam report transmission procedure for UE-initiated/event-driven beam reporting, regarding Event-2, for at least Mode-B, support that multiple CSI repor</w:t>
      </w:r>
      <w:r>
        <w:rPr>
          <w:rFonts w:eastAsia="宋体" w:hint="eastAsia"/>
          <w:i/>
          <w:iCs/>
        </w:rPr>
        <w:t>t settings for UEIBR configured in the same CC can be associated with a same second UL channel.</w:t>
      </w:r>
    </w:p>
    <w:p w:rsidR="00AB760C" w:rsidRDefault="00726EDA">
      <w:pPr>
        <w:snapToGrid w:val="0"/>
        <w:spacing w:beforeLines="30" w:before="72" w:afterLines="30" w:after="72" w:line="288" w:lineRule="auto"/>
        <w:jc w:val="both"/>
        <w:rPr>
          <w:rFonts w:eastAsia="宋体"/>
        </w:rPr>
      </w:pPr>
      <w:r>
        <w:rPr>
          <w:rFonts w:eastAsia="宋体" w:hint="eastAsia"/>
          <w:b/>
          <w:bCs/>
          <w:i/>
          <w:iCs/>
          <w:szCs w:val="20"/>
        </w:rPr>
        <w:t>Proposal 16:</w:t>
      </w:r>
      <w:r>
        <w:rPr>
          <w:rFonts w:eastAsia="宋体" w:hint="eastAsia"/>
          <w:i/>
          <w:iCs/>
          <w:szCs w:val="20"/>
        </w:rPr>
        <w:t xml:space="preserve"> </w:t>
      </w:r>
      <w:r>
        <w:rPr>
          <w:rFonts w:hint="eastAsia"/>
          <w:i/>
          <w:iCs/>
          <w:szCs w:val="20"/>
        </w:rPr>
        <w:t xml:space="preserve">On beam report transmission procedure for UE-initiated/event-driven beam reporting, </w:t>
      </w:r>
      <w:r>
        <w:rPr>
          <w:i/>
          <w:iCs/>
          <w:szCs w:val="20"/>
        </w:rPr>
        <w:t xml:space="preserve">for the pre-configured </w:t>
      </w:r>
      <w:r>
        <w:rPr>
          <w:rFonts w:asciiTheme="minorEastAsia" w:eastAsiaTheme="minorEastAsia" w:hAnsiTheme="minorEastAsia" w:hint="eastAsia"/>
          <w:i/>
          <w:iCs/>
          <w:szCs w:val="20"/>
        </w:rPr>
        <w:t>Ty</w:t>
      </w:r>
      <w:r>
        <w:rPr>
          <w:i/>
          <w:iCs/>
          <w:szCs w:val="20"/>
        </w:rPr>
        <w:t>pe-1 CG PUSCH in Mode-B</w:t>
      </w:r>
      <w:r>
        <w:rPr>
          <w:rFonts w:eastAsia="宋体" w:hint="eastAsia"/>
          <w:i/>
          <w:iCs/>
          <w:szCs w:val="20"/>
        </w:rPr>
        <w:t xml:space="preserve">, support that </w:t>
      </w:r>
      <w:r>
        <w:rPr>
          <w:rFonts w:eastAsia="宋体" w:hint="eastAsia"/>
          <w:i/>
          <w:iCs/>
          <w:szCs w:val="20"/>
        </w:rPr>
        <w:t xml:space="preserve">the </w:t>
      </w:r>
      <w:r>
        <w:rPr>
          <w:i/>
          <w:iCs/>
          <w:szCs w:val="20"/>
        </w:rPr>
        <w:t xml:space="preserve">pre-configured </w:t>
      </w:r>
      <w:r>
        <w:rPr>
          <w:rFonts w:hint="eastAsia"/>
          <w:i/>
          <w:iCs/>
          <w:szCs w:val="20"/>
        </w:rPr>
        <w:t xml:space="preserve">Type-1 CG PUSCH can be transmitted </w:t>
      </w:r>
      <w:r>
        <w:rPr>
          <w:i/>
          <w:iCs/>
          <w:szCs w:val="20"/>
        </w:rPr>
        <w:t xml:space="preserve">only </w:t>
      </w:r>
      <w:r>
        <w:rPr>
          <w:rFonts w:hint="eastAsia"/>
          <w:i/>
          <w:iCs/>
          <w:szCs w:val="20"/>
        </w:rPr>
        <w:t>if the pre-configured Type-1 CG PUSCH carr</w:t>
      </w:r>
      <w:r>
        <w:rPr>
          <w:i/>
          <w:iCs/>
          <w:szCs w:val="20"/>
        </w:rPr>
        <w:t>ies</w:t>
      </w:r>
      <w:r>
        <w:rPr>
          <w:rFonts w:hint="eastAsia"/>
          <w:i/>
          <w:iCs/>
          <w:szCs w:val="20"/>
        </w:rPr>
        <w:t xml:space="preserve"> the beam report</w:t>
      </w:r>
      <w:r>
        <w:rPr>
          <w:rFonts w:eastAsia="宋体" w:hint="eastAsia"/>
          <w:i/>
          <w:iCs/>
          <w:szCs w:val="20"/>
        </w:rPr>
        <w:t>.</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 xml:space="preserve">Proposal 17: </w:t>
      </w:r>
      <w:r>
        <w:rPr>
          <w:rFonts w:eastAsia="宋体" w:hint="eastAsia"/>
          <w:i/>
          <w:iCs/>
        </w:rPr>
        <w:t>On beam report transmission procedure for UE-initiated/event-driven beam reporting, in order to clarify that the Type-1 C</w:t>
      </w:r>
      <w:r>
        <w:rPr>
          <w:rFonts w:eastAsia="宋体" w:hint="eastAsia"/>
          <w:i/>
          <w:iCs/>
        </w:rPr>
        <w:t>G PUSCH for carrying the beam report can carry any other UCI in Mode-B, support to down-select one of the following alternatives</w:t>
      </w:r>
      <w:r>
        <w:rPr>
          <w:rFonts w:eastAsia="宋体"/>
          <w:i/>
          <w:iCs/>
        </w:rPr>
        <w: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rPr>
        <w:t xml:space="preserve">Alt-1: UE multiplexes the HARQ-ACK information, SR or CSI report on the Type-1 CG PUSCH for carrying the beam report based on </w:t>
      </w:r>
      <w:r>
        <w:rPr>
          <w:rFonts w:eastAsia="宋体" w:hint="eastAsia"/>
          <w:i/>
          <w:iCs/>
        </w:rPr>
        <w:t>collision handling rules.</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rPr>
        <w:t>FFS: Which of the HARQ-ACK information, SR or CSI report can be multiplexed on the Type-1 CG PUSCH.</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 xml:space="preserve">Alt-2: UE always </w:t>
      </w:r>
      <w:r>
        <w:rPr>
          <w:rFonts w:eastAsia="宋体"/>
          <w:i/>
          <w:iCs/>
        </w:rPr>
        <w:t xml:space="preserve">can </w:t>
      </w:r>
      <w:r>
        <w:rPr>
          <w:rFonts w:eastAsia="宋体" w:hint="eastAsia"/>
          <w:i/>
          <w:iCs/>
        </w:rPr>
        <w:t xml:space="preserve">multiplex the HARQ-ACK information, SR and/or CSI report on the Type-1 CG PUSCH for carrying the beam report </w:t>
      </w:r>
      <w:r>
        <w:rPr>
          <w:rFonts w:eastAsia="宋体" w:hint="eastAsia"/>
          <w:i/>
          <w:iCs/>
        </w:rPr>
        <w:t>in case of overlapping</w:t>
      </w:r>
      <w:r>
        <w:rPr>
          <w:rFonts w:eastAsia="宋体"/>
          <w:i/>
          <w:iCs/>
        </w:rPr>
        <w:t xml:space="preserve"> occurs</w:t>
      </w:r>
      <w:r>
        <w:rPr>
          <w:rFonts w:eastAsia="宋体" w:hint="eastAsia"/>
          <w:i/>
          <w:iCs/>
        </w:rPr>
        <w:t>.</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 xml:space="preserve">Proposal 18: </w:t>
      </w:r>
      <w:r>
        <w:rPr>
          <w:rFonts w:eastAsia="宋体" w:hint="eastAsia"/>
          <w:i/>
          <w:iCs/>
        </w:rPr>
        <w:t xml:space="preserve">On beam report transmission procedure for UE-initiated/event-driven beam reporting, for the case the pre-configured Type-1 CG PUSCH carry the beam report and other UCI in Mode-B, </w:t>
      </w:r>
      <w:r>
        <w:rPr>
          <w:rFonts w:eastAsia="宋体"/>
          <w:i/>
          <w:iCs/>
        </w:rPr>
        <w:t xml:space="preserve">support </w:t>
      </w:r>
      <w:r>
        <w:rPr>
          <w:rFonts w:eastAsia="宋体" w:hint="eastAsia"/>
          <w:i/>
          <w:iCs/>
        </w:rPr>
        <w:t>to down-select one of the</w:t>
      </w:r>
      <w:r>
        <w:rPr>
          <w:rFonts w:eastAsia="宋体" w:hint="eastAsia"/>
          <w:i/>
          <w:iCs/>
        </w:rPr>
        <w:t xml:space="preserve"> following alternatives</w:t>
      </w:r>
      <w:r>
        <w:rPr>
          <w:rFonts w:eastAsia="宋体"/>
          <w:i/>
          <w:iCs/>
        </w:rPr>
        <w: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rPr>
        <w:t>Alt-1: Leverage the legacy multiplexing/dropping rules as much as possible</w:t>
      </w:r>
      <w:r>
        <w:rPr>
          <w:rFonts w:eastAsia="宋体"/>
          <w:i/>
          <w:iCs/>
        </w:rPr>
        <w:t xml:space="preserve">, i.e., </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hint="eastAsia"/>
          <w:i/>
          <w:iCs/>
        </w:rPr>
        <w:t>UE can multiplex HARQ-ACK information only in the pre-configured Type-1 CG PUSCH carrying the beam report.</w:t>
      </w:r>
    </w:p>
    <w:p w:rsidR="00AB760C" w:rsidRDefault="00726EDA">
      <w:pPr>
        <w:numPr>
          <w:ilvl w:val="1"/>
          <w:numId w:val="12"/>
        </w:numPr>
        <w:snapToGrid w:val="0"/>
        <w:spacing w:beforeLines="30" w:before="72" w:afterLines="30" w:after="72" w:line="288" w:lineRule="auto"/>
        <w:jc w:val="both"/>
        <w:rPr>
          <w:rFonts w:eastAsia="宋体"/>
          <w:i/>
          <w:iCs/>
        </w:rPr>
      </w:pPr>
      <w:r>
        <w:rPr>
          <w:rFonts w:eastAsia="宋体" w:hint="eastAsia"/>
          <w:i/>
          <w:iCs/>
        </w:rPr>
        <w:t xml:space="preserve">UE does not transmit the Type-1 CG-PUSCH </w:t>
      </w:r>
      <w:r>
        <w:rPr>
          <w:rFonts w:eastAsia="宋体" w:hint="eastAsia"/>
          <w:i/>
          <w:iCs/>
        </w:rPr>
        <w:t>carrying UEI beam reports when a PUCCH carrying positive SR overlaps with the Type-1 CG-PUSCH.</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szCs w:val="20"/>
        </w:rPr>
        <w:t xml:space="preserve">UE does not multiplex CSI reports from the PUCCH in the </w:t>
      </w:r>
      <w:r>
        <w:rPr>
          <w:rFonts w:eastAsia="宋体" w:hint="eastAsia"/>
          <w:i/>
          <w:iCs/>
        </w:rPr>
        <w:t>pre-configured Type-1 CG PUSCH carrying the beam report</w:t>
      </w:r>
      <w:r>
        <w:rPr>
          <w:rFonts w:eastAsia="宋体" w:hint="eastAsia"/>
          <w:i/>
          <w:iCs/>
          <w:szCs w:val="20"/>
        </w:rPr>
        <w: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szCs w:val="20"/>
        </w:rPr>
        <w:t xml:space="preserve">Alt-2: Introduce new rules for multiplexing UCI </w:t>
      </w:r>
      <w:r>
        <w:rPr>
          <w:rFonts w:eastAsia="宋体" w:hint="eastAsia"/>
          <w:i/>
          <w:iCs/>
          <w:szCs w:val="20"/>
        </w:rPr>
        <w:t>on Type-1 CG PUSCH</w:t>
      </w:r>
    </w:p>
    <w:p w:rsidR="00AB760C" w:rsidRDefault="00726EDA">
      <w:pPr>
        <w:numPr>
          <w:ilvl w:val="1"/>
          <w:numId w:val="12"/>
        </w:numPr>
        <w:snapToGrid w:val="0"/>
        <w:spacing w:beforeLines="30" w:before="72" w:afterLines="30" w:after="72" w:line="288" w:lineRule="auto"/>
        <w:jc w:val="both"/>
        <w:rPr>
          <w:rFonts w:eastAsia="宋体"/>
        </w:rPr>
      </w:pPr>
      <w:r>
        <w:rPr>
          <w:rFonts w:eastAsia="宋体" w:hint="eastAsia"/>
          <w:i/>
          <w:iCs/>
          <w:szCs w:val="20"/>
        </w:rPr>
        <w:lastRenderedPageBreak/>
        <w:t xml:space="preserve">UE can multiplex HARQ-ACK information, SR and P/SP CSI report in </w:t>
      </w:r>
      <w:r>
        <w:rPr>
          <w:rFonts w:eastAsia="宋体" w:hint="eastAsia"/>
          <w:i/>
          <w:iCs/>
        </w:rPr>
        <w:t>the pre-configured Type-1 CG PUSCH carrying the beam report.</w:t>
      </w:r>
    </w:p>
    <w:p w:rsidR="00AB760C" w:rsidRDefault="00726EDA">
      <w:pPr>
        <w:numPr>
          <w:ilvl w:val="2"/>
          <w:numId w:val="12"/>
        </w:numPr>
        <w:snapToGrid w:val="0"/>
        <w:spacing w:beforeLines="30" w:before="72" w:afterLines="30" w:after="72" w:line="288" w:lineRule="auto"/>
        <w:jc w:val="both"/>
        <w:rPr>
          <w:rFonts w:eastAsia="宋体"/>
          <w:i/>
          <w:iCs/>
        </w:rPr>
      </w:pPr>
      <w:r>
        <w:rPr>
          <w:rFonts w:eastAsia="宋体" w:hint="eastAsia"/>
          <w:i/>
          <w:iCs/>
        </w:rPr>
        <w:t>FFS: Details of multiplexing SR in the PUSCH.</w:t>
      </w:r>
    </w:p>
    <w:p w:rsidR="00AB760C" w:rsidRDefault="00726EDA">
      <w:pPr>
        <w:numPr>
          <w:ilvl w:val="2"/>
          <w:numId w:val="12"/>
        </w:numPr>
        <w:snapToGrid w:val="0"/>
        <w:spacing w:beforeLines="30" w:before="72" w:afterLines="30" w:after="72" w:line="288" w:lineRule="auto"/>
        <w:jc w:val="both"/>
        <w:rPr>
          <w:rFonts w:eastAsia="宋体"/>
        </w:rPr>
      </w:pPr>
      <w:r>
        <w:rPr>
          <w:rFonts w:eastAsia="宋体" w:hint="eastAsia"/>
          <w:i/>
          <w:iCs/>
          <w:szCs w:val="20"/>
        </w:rPr>
        <w:t xml:space="preserve">FFS: Determination of CSI priority values of P/SP CSI report and </w:t>
      </w:r>
      <w:r>
        <w:rPr>
          <w:rFonts w:eastAsia="宋体" w:hint="eastAsia"/>
          <w:i/>
          <w:iCs/>
          <w:szCs w:val="20"/>
        </w:rPr>
        <w:t>UEI beam report.</w:t>
      </w:r>
    </w:p>
    <w:p w:rsidR="00AB760C" w:rsidRDefault="00726EDA">
      <w:pPr>
        <w:numPr>
          <w:ilvl w:val="0"/>
          <w:numId w:val="12"/>
        </w:numPr>
        <w:snapToGrid w:val="0"/>
        <w:spacing w:beforeLines="30" w:before="72" w:afterLines="30" w:after="72" w:line="288" w:lineRule="auto"/>
        <w:jc w:val="both"/>
        <w:rPr>
          <w:rFonts w:eastAsia="宋体"/>
        </w:rPr>
      </w:pPr>
      <w:r>
        <w:rPr>
          <w:rFonts w:eastAsia="宋体" w:hint="eastAsia"/>
          <w:i/>
          <w:iCs/>
          <w:szCs w:val="20"/>
        </w:rPr>
        <w:t>FFS: Additional rules for overlapping handling between the first PUCCH and the Type-1 CG PUSCH.</w:t>
      </w:r>
    </w:p>
    <w:p w:rsidR="00AB760C" w:rsidRDefault="00726EDA">
      <w:pPr>
        <w:snapToGrid w:val="0"/>
        <w:spacing w:beforeLines="30" w:before="72" w:afterLines="30" w:after="72" w:line="288" w:lineRule="auto"/>
        <w:jc w:val="both"/>
        <w:rPr>
          <w:rFonts w:eastAsia="宋体"/>
          <w:i/>
          <w:iCs/>
          <w:szCs w:val="20"/>
        </w:rPr>
      </w:pPr>
      <w:r>
        <w:rPr>
          <w:rFonts w:eastAsia="宋体" w:hint="eastAsia"/>
          <w:b/>
          <w:bCs/>
          <w:i/>
          <w:iCs/>
        </w:rPr>
        <w:t>Proposal 19:</w:t>
      </w:r>
      <w:r>
        <w:rPr>
          <w:rFonts w:eastAsia="宋体" w:hint="eastAsia"/>
          <w:i/>
          <w:iCs/>
        </w:rPr>
        <w:t xml:space="preserve"> </w:t>
      </w:r>
      <w:r>
        <w:rPr>
          <w:rFonts w:eastAsia="宋体" w:hint="eastAsia"/>
          <w:i/>
          <w:iCs/>
          <w:szCs w:val="20"/>
        </w:rPr>
        <w:t>On beam report transmission procedure for UE-initiated/event-driven beam reporting, regarding Mode-B, the value of X symbols for d</w:t>
      </w:r>
      <w:r>
        <w:rPr>
          <w:rFonts w:eastAsia="宋体" w:hint="eastAsia"/>
          <w:i/>
          <w:iCs/>
          <w:szCs w:val="20"/>
        </w:rPr>
        <w:t>etermining available transmission occasion of the second UL channel is configured by RRC subject to a corresponding UE capability.</w:t>
      </w:r>
    </w:p>
    <w:p w:rsidR="00AB760C" w:rsidRDefault="00726EDA">
      <w:pPr>
        <w:numPr>
          <w:ilvl w:val="0"/>
          <w:numId w:val="12"/>
        </w:numPr>
        <w:snapToGrid w:val="0"/>
        <w:spacing w:beforeLines="30" w:before="72" w:afterLines="30" w:after="72" w:line="288" w:lineRule="auto"/>
        <w:jc w:val="both"/>
        <w:rPr>
          <w:rFonts w:eastAsia="宋体"/>
          <w:i/>
          <w:iCs/>
        </w:rPr>
      </w:pPr>
      <w:r>
        <w:rPr>
          <w:rFonts w:eastAsia="宋体" w:hint="eastAsia"/>
          <w:i/>
          <w:iCs/>
        </w:rPr>
        <w:t>The candidate value of X at least comprises {0, 1}.</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20:</w:t>
      </w:r>
      <w:r>
        <w:rPr>
          <w:rFonts w:eastAsia="宋体" w:hint="eastAsia"/>
          <w:i/>
          <w:iCs/>
        </w:rPr>
        <w:t xml:space="preserve"> On beam report transmission procedure for UE-initiated/event</w:t>
      </w:r>
      <w:r>
        <w:rPr>
          <w:rFonts w:eastAsia="宋体" w:hint="eastAsia"/>
          <w:i/>
          <w:iCs/>
        </w:rPr>
        <w:t>-driven beam reporting, regarding resource mapping/configuration between first and second channel associated with a same CSI report configuration in Mode-B, support first PUCCH resource and pre-configured resource for second UL channel can have different p</w:t>
      </w:r>
      <w:r>
        <w:rPr>
          <w:rFonts w:eastAsia="宋体" w:hint="eastAsia"/>
          <w:i/>
          <w:iCs/>
        </w:rPr>
        <w:t>eriodicities.</w:t>
      </w:r>
    </w:p>
    <w:p w:rsidR="00AB760C" w:rsidRDefault="00726EDA">
      <w:pPr>
        <w:spacing w:beforeLines="30" w:before="72" w:afterLines="30" w:after="72" w:line="288" w:lineRule="auto"/>
        <w:jc w:val="both"/>
        <w:rPr>
          <w:color w:val="000000"/>
          <w:szCs w:val="20"/>
        </w:rPr>
      </w:pPr>
      <w:r>
        <w:rPr>
          <w:rFonts w:eastAsia="宋体" w:hint="eastAsia"/>
          <w:b/>
          <w:bCs/>
          <w:i/>
          <w:iCs/>
        </w:rPr>
        <w:t>Proposal 21:</w:t>
      </w:r>
      <w:r>
        <w:rPr>
          <w:rFonts w:eastAsia="宋体" w:hint="eastAsia"/>
          <w:i/>
          <w:iCs/>
        </w:rPr>
        <w:t xml:space="preserve"> </w:t>
      </w:r>
      <w:r>
        <w:rPr>
          <w:i/>
          <w:iCs/>
        </w:rPr>
        <w:t>On cross-CC beam report transmission procedure for UE-initiated/event-driven beam reporting, regarding Event-2, for both Mode-A and Mode-B</w:t>
      </w:r>
      <w:r>
        <w:rPr>
          <w:rFonts w:eastAsia="宋体" w:hint="eastAsia"/>
          <w:i/>
          <w:iCs/>
        </w:rPr>
        <w:t xml:space="preserve">, </w:t>
      </w:r>
      <w:r>
        <w:rPr>
          <w:rFonts w:eastAsia="宋体"/>
          <w:i/>
          <w:iCs/>
        </w:rPr>
        <w:t>support</w:t>
      </w:r>
      <w:r>
        <w:rPr>
          <w:rFonts w:eastAsia="宋体" w:hint="eastAsia"/>
          <w:i/>
          <w:iCs/>
          <w:color w:val="000000"/>
          <w:szCs w:val="20"/>
        </w:rPr>
        <w:t xml:space="preserve"> that t</w:t>
      </w:r>
      <w:r>
        <w:rPr>
          <w:i/>
          <w:iCs/>
          <w:color w:val="000000"/>
          <w:szCs w:val="20"/>
        </w:rPr>
        <w:t xml:space="preserve">he first PUCCH and the second PUSCH </w:t>
      </w:r>
      <w:r>
        <w:rPr>
          <w:rFonts w:eastAsia="宋体" w:hint="eastAsia"/>
          <w:i/>
          <w:iCs/>
          <w:color w:val="000000"/>
          <w:szCs w:val="20"/>
        </w:rPr>
        <w:t>can be from</w:t>
      </w:r>
      <w:r>
        <w:rPr>
          <w:i/>
          <w:iCs/>
          <w:color w:val="000000"/>
          <w:szCs w:val="20"/>
        </w:rPr>
        <w:t xml:space="preserve"> </w:t>
      </w:r>
      <w:r>
        <w:rPr>
          <w:rFonts w:eastAsia="宋体" w:hint="eastAsia"/>
          <w:i/>
          <w:iCs/>
          <w:color w:val="000000"/>
          <w:szCs w:val="20"/>
        </w:rPr>
        <w:t xml:space="preserve">different </w:t>
      </w:r>
      <w:r>
        <w:rPr>
          <w:i/>
          <w:iCs/>
          <w:color w:val="000000"/>
          <w:szCs w:val="20"/>
        </w:rPr>
        <w:t>CG</w:t>
      </w:r>
      <w:r>
        <w:rPr>
          <w:rFonts w:eastAsia="宋体" w:hint="eastAsia"/>
          <w:i/>
          <w:iCs/>
          <w:color w:val="000000"/>
          <w:szCs w:val="20"/>
        </w:rPr>
        <w:t>s.</w:t>
      </w:r>
    </w:p>
    <w:p w:rsidR="00AB760C" w:rsidRDefault="00726EDA">
      <w:pPr>
        <w:snapToGrid w:val="0"/>
        <w:spacing w:beforeLines="30" w:before="72" w:afterLines="30" w:after="72" w:line="288" w:lineRule="auto"/>
        <w:jc w:val="both"/>
        <w:rPr>
          <w:rFonts w:eastAsia="宋体"/>
          <w:i/>
          <w:iCs/>
        </w:rPr>
      </w:pPr>
      <w:r>
        <w:rPr>
          <w:rFonts w:eastAsia="宋体" w:hint="eastAsia"/>
          <w:b/>
          <w:bCs/>
          <w:i/>
          <w:iCs/>
        </w:rPr>
        <w:t>Proposal 22:</w:t>
      </w:r>
      <w:r>
        <w:rPr>
          <w:rFonts w:eastAsia="宋体" w:hint="eastAsia"/>
          <w:i/>
          <w:iCs/>
        </w:rPr>
        <w:t xml:space="preserve"> </w:t>
      </w:r>
      <w:r>
        <w:rPr>
          <w:i/>
          <w:iCs/>
        </w:rPr>
        <w:t xml:space="preserve">On cross-CC beam report transmission procedure for UE-initiated/event-driven beam reporting, regarding Event-2, </w:t>
      </w:r>
      <w:r>
        <w:rPr>
          <w:rFonts w:eastAsia="宋体" w:hint="eastAsia"/>
          <w:i/>
          <w:iCs/>
        </w:rPr>
        <w:t>support that:</w:t>
      </w:r>
    </w:p>
    <w:p w:rsidR="00AB760C" w:rsidRDefault="00726EDA">
      <w:pPr>
        <w:pStyle w:val="ListParagraph"/>
        <w:numPr>
          <w:ilvl w:val="0"/>
          <w:numId w:val="12"/>
        </w:numPr>
        <w:snapToGrid w:val="0"/>
        <w:spacing w:beforeLines="30" w:before="72" w:afterLines="30" w:after="72" w:line="288" w:lineRule="auto"/>
        <w:ind w:firstLineChars="0"/>
        <w:jc w:val="both"/>
        <w:rPr>
          <w:rFonts w:eastAsia="宋体"/>
          <w:bCs/>
          <w:i/>
          <w:iCs/>
        </w:rPr>
      </w:pPr>
      <w:r>
        <w:rPr>
          <w:rFonts w:eastAsia="宋体" w:hint="eastAsia"/>
          <w:bCs/>
          <w:i/>
          <w:iCs/>
        </w:rPr>
        <w:t>T</w:t>
      </w:r>
      <w:r>
        <w:rPr>
          <w:rFonts w:eastAsia="宋体"/>
          <w:bCs/>
          <w:i/>
          <w:iCs/>
        </w:rPr>
        <w:t>he indicated TCI state and new beam RS(s) can be in the same CC or in different CCs</w:t>
      </w:r>
      <w:r>
        <w:rPr>
          <w:rFonts w:eastAsia="宋体" w:hint="eastAsia"/>
          <w:bCs/>
          <w:i/>
          <w:iCs/>
        </w:rPr>
        <w:t>.</w:t>
      </w:r>
    </w:p>
    <w:p w:rsidR="00AB760C" w:rsidRDefault="00726EDA">
      <w:pPr>
        <w:pStyle w:val="ListParagraph"/>
        <w:numPr>
          <w:ilvl w:val="1"/>
          <w:numId w:val="12"/>
        </w:numPr>
        <w:snapToGrid w:val="0"/>
        <w:spacing w:beforeLines="30" w:before="72" w:afterLines="30" w:after="72" w:line="288" w:lineRule="auto"/>
        <w:ind w:firstLineChars="0"/>
        <w:jc w:val="both"/>
        <w:rPr>
          <w:rFonts w:eastAsia="宋体"/>
          <w:bCs/>
          <w:i/>
          <w:iCs/>
        </w:rPr>
      </w:pPr>
      <w:r>
        <w:rPr>
          <w:rFonts w:eastAsia="宋体" w:hint="eastAsia"/>
          <w:bCs/>
          <w:i/>
          <w:iCs/>
        </w:rPr>
        <w:t>For current beam measurement, in a CSI repo</w:t>
      </w:r>
      <w:r>
        <w:rPr>
          <w:rFonts w:eastAsia="宋体" w:hint="eastAsia"/>
          <w:bCs/>
          <w:i/>
          <w:iCs/>
        </w:rPr>
        <w:t>rt configuration, configure a new RRC parameter that indicates the CC in which the indicated TCI state associated with the CSI reporting configuration is applied.</w:t>
      </w:r>
    </w:p>
    <w:p w:rsidR="00AB760C" w:rsidRDefault="00726EDA">
      <w:pPr>
        <w:pStyle w:val="ListParagraph"/>
        <w:numPr>
          <w:ilvl w:val="0"/>
          <w:numId w:val="12"/>
        </w:numPr>
        <w:snapToGrid w:val="0"/>
        <w:spacing w:beforeLines="30" w:before="72" w:afterLines="30" w:after="72" w:line="288" w:lineRule="auto"/>
        <w:ind w:firstLineChars="0"/>
        <w:jc w:val="both"/>
        <w:rPr>
          <w:rFonts w:eastAsia="宋体"/>
          <w:bCs/>
          <w:i/>
          <w:iCs/>
        </w:rPr>
      </w:pPr>
      <w:r>
        <w:rPr>
          <w:rFonts w:eastAsia="宋体" w:hint="eastAsia"/>
          <w:bCs/>
          <w:i/>
          <w:iCs/>
        </w:rPr>
        <w:t>T</w:t>
      </w:r>
      <w:r>
        <w:rPr>
          <w:rFonts w:eastAsia="宋体"/>
          <w:bCs/>
          <w:i/>
          <w:iCs/>
        </w:rPr>
        <w:t xml:space="preserve">he current beam RS and new beam RS(s) </w:t>
      </w:r>
      <w:r>
        <w:rPr>
          <w:rFonts w:eastAsia="宋体" w:hint="eastAsia"/>
          <w:bCs/>
          <w:i/>
          <w:iCs/>
        </w:rPr>
        <w:t>can</w:t>
      </w:r>
      <w:r>
        <w:rPr>
          <w:rFonts w:eastAsia="宋体"/>
          <w:bCs/>
          <w:i/>
          <w:iCs/>
        </w:rPr>
        <w:t xml:space="preserve"> be in the same CC</w:t>
      </w:r>
      <w:r>
        <w:rPr>
          <w:rFonts w:eastAsia="宋体" w:hint="eastAsia"/>
          <w:bCs/>
          <w:i/>
          <w:iCs/>
        </w:rPr>
        <w:t>.</w:t>
      </w:r>
    </w:p>
    <w:p w:rsidR="00AB760C" w:rsidRDefault="00726EDA">
      <w:pPr>
        <w:pStyle w:val="ListParagraph"/>
        <w:numPr>
          <w:ilvl w:val="1"/>
          <w:numId w:val="12"/>
        </w:numPr>
        <w:snapToGrid w:val="0"/>
        <w:spacing w:beforeLines="30" w:before="72" w:afterLines="30" w:after="72" w:line="288" w:lineRule="auto"/>
        <w:ind w:firstLineChars="0"/>
        <w:jc w:val="both"/>
        <w:rPr>
          <w:rFonts w:eastAsia="宋体"/>
          <w:bCs/>
          <w:i/>
          <w:iCs/>
        </w:rPr>
      </w:pPr>
      <w:r>
        <w:rPr>
          <w:rFonts w:eastAsia="宋体"/>
          <w:bCs/>
          <w:i/>
          <w:iCs/>
        </w:rPr>
        <w:t xml:space="preserve"> </w:t>
      </w:r>
      <w:r>
        <w:rPr>
          <w:rFonts w:eastAsia="宋体" w:hint="eastAsia"/>
          <w:bCs/>
          <w:i/>
          <w:iCs/>
        </w:rPr>
        <w:t>FFS: D</w:t>
      </w:r>
      <w:r>
        <w:rPr>
          <w:rFonts w:eastAsia="宋体"/>
          <w:bCs/>
          <w:i/>
          <w:iCs/>
        </w:rPr>
        <w:t>ifferent CCs</w:t>
      </w:r>
      <w:r>
        <w:rPr>
          <w:rFonts w:eastAsia="宋体" w:hint="eastAsia"/>
          <w:bCs/>
          <w:i/>
          <w:iCs/>
        </w:rPr>
        <w:t>.</w:t>
      </w:r>
    </w:p>
    <w:p w:rsidR="00AB760C" w:rsidRDefault="00726EDA">
      <w:pPr>
        <w:pStyle w:val="ListParagraph"/>
        <w:snapToGrid w:val="0"/>
        <w:spacing w:beforeLines="30" w:before="72" w:afterLines="30" w:after="72" w:line="288" w:lineRule="auto"/>
        <w:ind w:left="-20" w:firstLineChars="0" w:firstLine="0"/>
        <w:jc w:val="both"/>
        <w:rPr>
          <w:rFonts w:eastAsia="宋体"/>
          <w:i/>
          <w:iCs/>
        </w:rPr>
      </w:pPr>
      <w:r>
        <w:rPr>
          <w:rFonts w:eastAsia="宋体" w:hint="eastAsia"/>
          <w:b/>
          <w:bCs/>
          <w:i/>
          <w:iCs/>
        </w:rPr>
        <w:t xml:space="preserve">Proposal </w:t>
      </w:r>
      <w:r>
        <w:rPr>
          <w:rFonts w:eastAsia="宋体" w:hint="eastAsia"/>
          <w:b/>
          <w:bCs/>
          <w:i/>
          <w:iCs/>
        </w:rPr>
        <w:t>23:</w:t>
      </w:r>
      <w:r>
        <w:rPr>
          <w:rFonts w:eastAsia="宋体" w:hint="eastAsia"/>
          <w:i/>
          <w:iCs/>
        </w:rPr>
        <w:t xml:space="preserve"> On beam report transmission procedure for UE-initiated/event-driven beam reporting, </w:t>
      </w:r>
      <w:r>
        <w:rPr>
          <w:rFonts w:eastAsia="宋体"/>
          <w:i/>
          <w:iCs/>
        </w:rPr>
        <w:t>support to introduce the RRC parameter in CSI report configuration to enable either mode-A or mode-B.</w:t>
      </w:r>
    </w:p>
    <w:p w:rsidR="00AB760C" w:rsidRDefault="00726EDA">
      <w:pPr>
        <w:snapToGrid w:val="0"/>
        <w:spacing w:beforeLines="30" w:before="72" w:afterLines="30" w:after="72" w:line="288" w:lineRule="auto"/>
        <w:jc w:val="both"/>
        <w:rPr>
          <w:rFonts w:eastAsia="宋体"/>
          <w:i/>
        </w:rPr>
      </w:pPr>
      <w:r>
        <w:rPr>
          <w:rFonts w:eastAsia="宋体"/>
          <w:b/>
          <w:i/>
          <w:iCs/>
        </w:rPr>
        <w:t xml:space="preserve">Proposal </w:t>
      </w:r>
      <w:r>
        <w:rPr>
          <w:rFonts w:eastAsia="宋体" w:hint="eastAsia"/>
          <w:b/>
          <w:i/>
          <w:iCs/>
        </w:rPr>
        <w:t>24</w:t>
      </w:r>
      <w:r>
        <w:rPr>
          <w:rFonts w:eastAsia="宋体"/>
          <w:b/>
          <w:i/>
          <w:iCs/>
        </w:rPr>
        <w:t>:</w:t>
      </w:r>
      <w:r>
        <w:rPr>
          <w:rFonts w:eastAsia="宋体"/>
          <w:bCs/>
          <w:i/>
          <w:iCs/>
        </w:rPr>
        <w:t xml:space="preserve"> Regarding</w:t>
      </w:r>
      <w:r>
        <w:rPr>
          <w:rFonts w:eastAsia="宋体" w:hint="eastAsia"/>
          <w:bCs/>
          <w:i/>
          <w:iCs/>
        </w:rPr>
        <w:t xml:space="preserve"> the UL reserved/configured-grant resources </w:t>
      </w:r>
      <w:r>
        <w:rPr>
          <w:rFonts w:eastAsia="宋体" w:hint="eastAsia"/>
          <w:bCs/>
          <w:i/>
          <w:iCs/>
        </w:rPr>
        <w:t xml:space="preserve">used as uplink signaling container for </w:t>
      </w:r>
      <w:r>
        <w:rPr>
          <w:rFonts w:eastAsia="宋体"/>
          <w:bCs/>
          <w:i/>
          <w:iCs/>
        </w:rPr>
        <w:t>UE-initiated//event-driven report</w:t>
      </w:r>
      <w:r>
        <w:rPr>
          <w:rFonts w:eastAsia="宋体" w:hint="eastAsia"/>
          <w:bCs/>
          <w:i/>
          <w:iCs/>
        </w:rPr>
        <w:t xml:space="preserve"> (e.g., first PUCCH in both modes and Type-1 CG PUSCH in Mode-B), support that transmission occasion for reserved UL resource (as an indispensable part for UL signal medium/container) </w:t>
      </w:r>
      <w:r>
        <w:rPr>
          <w:rFonts w:eastAsia="宋体" w:hint="eastAsia"/>
          <w:bCs/>
          <w:i/>
          <w:iCs/>
        </w:rPr>
        <w:t>can be updated simultaneously via indicated TCI state to balance dynamic beam update and NW resource overhead</w:t>
      </w:r>
      <w:r>
        <w:rPr>
          <w:rFonts w:eastAsia="宋体"/>
          <w:bCs/>
          <w:i/>
          <w:iCs/>
        </w:rPr>
        <w:t>.</w:t>
      </w:r>
    </w:p>
    <w:p w:rsidR="00AB760C" w:rsidRDefault="00726EDA">
      <w:pPr>
        <w:numPr>
          <w:ilvl w:val="0"/>
          <w:numId w:val="7"/>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AB760C" w:rsidRDefault="00726EDA">
      <w:pPr>
        <w:pStyle w:val="NoSpacing1"/>
        <w:numPr>
          <w:ilvl w:val="0"/>
          <w:numId w:val="31"/>
        </w:numPr>
        <w:snapToGrid w:val="0"/>
        <w:spacing w:beforeLines="30" w:before="72" w:afterLines="30" w:after="72" w:line="288" w:lineRule="auto"/>
        <w:jc w:val="both"/>
        <w:rPr>
          <w:bCs/>
          <w:sz w:val="20"/>
          <w:szCs w:val="20"/>
        </w:rPr>
      </w:pPr>
      <w:r>
        <w:rPr>
          <w:bCs/>
          <w:sz w:val="20"/>
          <w:szCs w:val="20"/>
        </w:rPr>
        <w:t>RP-242394, WID revision: NR MIMO Phase 5, Moderator (Samsung)</w:t>
      </w:r>
    </w:p>
    <w:p w:rsidR="00AB760C" w:rsidRDefault="00726ED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Chair notes RAN1#118 eom0, Aug 19</w:t>
      </w:r>
      <w:r>
        <w:rPr>
          <w:rFonts w:hint="eastAsia"/>
          <w:bCs/>
          <w:sz w:val="20"/>
          <w:szCs w:val="20"/>
          <w:vertAlign w:val="superscript"/>
        </w:rPr>
        <w:t>th</w:t>
      </w:r>
      <w:r>
        <w:rPr>
          <w:rFonts w:hint="eastAsia"/>
          <w:bCs/>
          <w:sz w:val="20"/>
          <w:szCs w:val="20"/>
        </w:rPr>
        <w:t xml:space="preserve"> - 23</w:t>
      </w:r>
      <w:r>
        <w:rPr>
          <w:rFonts w:hint="eastAsia"/>
          <w:bCs/>
          <w:sz w:val="20"/>
          <w:szCs w:val="20"/>
          <w:vertAlign w:val="superscript"/>
        </w:rPr>
        <w:t>rd</w:t>
      </w:r>
      <w:r>
        <w:rPr>
          <w:rFonts w:hint="eastAsia"/>
          <w:bCs/>
          <w:sz w:val="20"/>
          <w:szCs w:val="20"/>
        </w:rPr>
        <w:t>, 2024, 3GPP RAN1</w:t>
      </w:r>
    </w:p>
    <w:p w:rsidR="00AB760C" w:rsidRDefault="00726ED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 xml:space="preserve">Chair notes </w:t>
      </w:r>
      <w:r>
        <w:rPr>
          <w:rFonts w:hint="eastAsia"/>
          <w:bCs/>
          <w:sz w:val="20"/>
          <w:szCs w:val="20"/>
        </w:rPr>
        <w:t>RAN1#118bis eom0, Oct 14</w:t>
      </w:r>
      <w:r>
        <w:rPr>
          <w:rFonts w:hint="eastAsia"/>
          <w:bCs/>
          <w:sz w:val="20"/>
          <w:szCs w:val="20"/>
          <w:vertAlign w:val="superscript"/>
        </w:rPr>
        <w:t>th</w:t>
      </w:r>
      <w:r>
        <w:rPr>
          <w:rFonts w:hint="eastAsia"/>
          <w:bCs/>
          <w:sz w:val="20"/>
          <w:szCs w:val="20"/>
        </w:rPr>
        <w:t xml:space="preserve"> - 18</w:t>
      </w:r>
      <w:r>
        <w:rPr>
          <w:rFonts w:hint="eastAsia"/>
          <w:bCs/>
          <w:sz w:val="20"/>
          <w:szCs w:val="20"/>
          <w:vertAlign w:val="superscript"/>
        </w:rPr>
        <w:t>th</w:t>
      </w:r>
      <w:r>
        <w:rPr>
          <w:rFonts w:hint="eastAsia"/>
          <w:bCs/>
          <w:sz w:val="20"/>
          <w:szCs w:val="20"/>
        </w:rPr>
        <w:t>, 2024, 3GPP RAN1</w:t>
      </w:r>
    </w:p>
    <w:sectPr w:rsidR="00AB76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EDA" w:rsidRDefault="00726EDA">
      <w:pPr>
        <w:spacing w:line="240" w:lineRule="auto"/>
      </w:pPr>
      <w:r>
        <w:separator/>
      </w:r>
    </w:p>
  </w:endnote>
  <w:endnote w:type="continuationSeparator" w:id="0">
    <w:p w:rsidR="00726EDA" w:rsidRDefault="00726E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t">
    <w:altName w:val="Segoe Print"/>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EDA" w:rsidRDefault="00726EDA">
      <w:pPr>
        <w:spacing w:after="0"/>
      </w:pPr>
      <w:r>
        <w:separator/>
      </w:r>
    </w:p>
  </w:footnote>
  <w:footnote w:type="continuationSeparator" w:id="0">
    <w:p w:rsidR="00726EDA" w:rsidRDefault="00726E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9CCAF4D4"/>
    <w:multiLevelType w:val="singleLevel"/>
    <w:tmpl w:val="9CCAF4D4"/>
    <w:lvl w:ilvl="0">
      <w:start w:val="1"/>
      <w:numFmt w:val="bullet"/>
      <w:lvlText w:val=""/>
      <w:lvlJc w:val="left"/>
      <w:pPr>
        <w:ind w:left="420" w:hanging="420"/>
      </w:pPr>
      <w:rPr>
        <w:rFonts w:ascii="Wingdings" w:hAnsi="Wingdings" w:hint="default"/>
      </w:rPr>
    </w:lvl>
  </w:abstractNum>
  <w:abstractNum w:abstractNumId="2" w15:restartNumberingAfterBreak="0">
    <w:nsid w:val="ABF7D011"/>
    <w:multiLevelType w:val="multilevel"/>
    <w:tmpl w:val="ABF7D011"/>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Batang" w:hint="default"/>
      </w:rPr>
    </w:lvl>
    <w:lvl w:ilvl="2">
      <w:start w:val="1"/>
      <w:numFmt w:val="bullet"/>
      <w:lvlText w:val=""/>
      <w:lvlJc w:val="left"/>
      <w:pPr>
        <w:tabs>
          <w:tab w:val="left" w:pos="-420"/>
        </w:tabs>
        <w:ind w:left="1180" w:hanging="400"/>
      </w:pPr>
      <w:rPr>
        <w:rFonts w:ascii="Wingdings" w:hAnsi="Wingdings" w:cs="Symbol" w:hint="default"/>
      </w:rPr>
    </w:lvl>
    <w:lvl w:ilvl="3">
      <w:start w:val="1"/>
      <w:numFmt w:val="bullet"/>
      <w:lvlText w:val=""/>
      <w:lvlJc w:val="left"/>
      <w:pPr>
        <w:tabs>
          <w:tab w:val="left" w:pos="-420"/>
        </w:tabs>
        <w:ind w:left="1580" w:hanging="400"/>
      </w:pPr>
      <w:rPr>
        <w:rFonts w:ascii="Symbol" w:hAnsi="Symbol" w:cs="Malgun Gothic" w:hint="default"/>
      </w:rPr>
    </w:lvl>
    <w:lvl w:ilvl="4">
      <w:start w:val="1"/>
      <w:numFmt w:val="bullet"/>
      <w:lvlText w:val="­"/>
      <w:lvlJc w:val="left"/>
      <w:pPr>
        <w:tabs>
          <w:tab w:val="left" w:pos="-420"/>
        </w:tabs>
        <w:ind w:left="2551" w:hanging="971"/>
      </w:pPr>
      <w:rPr>
        <w:rFonts w:ascii="Times New Roman" w:hAnsi="Times New Roman" w:cs="微软雅黑"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3" w15:restartNumberingAfterBreak="0">
    <w:nsid w:val="ADCD8739"/>
    <w:multiLevelType w:val="singleLevel"/>
    <w:tmpl w:val="ADCD8739"/>
    <w:lvl w:ilvl="0">
      <w:start w:val="1"/>
      <w:numFmt w:val="bullet"/>
      <w:lvlText w:val="-"/>
      <w:lvlJc w:val="left"/>
      <w:pPr>
        <w:ind w:left="420" w:hanging="420"/>
      </w:pPr>
      <w:rPr>
        <w:rFonts w:ascii="微软雅黑" w:eastAsia="微软雅黑" w:hAnsi="微软雅黑" w:cs="微软雅黑" w:hint="default"/>
      </w:rPr>
    </w:lvl>
  </w:abstractNum>
  <w:abstractNum w:abstractNumId="4" w15:restartNumberingAfterBreak="0">
    <w:nsid w:val="B8AC6206"/>
    <w:multiLevelType w:val="multilevel"/>
    <w:tmpl w:val="B8AC6206"/>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ourier New"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Symbol" w:hint="default"/>
      </w:rPr>
    </w:lvl>
    <w:lvl w:ilvl="4">
      <w:start w:val="1"/>
      <w:numFmt w:val="bullet"/>
      <w:lvlText w:val="o"/>
      <w:lvlJc w:val="left"/>
      <w:pPr>
        <w:tabs>
          <w:tab w:val="left" w:pos="-420"/>
        </w:tabs>
        <w:ind w:left="1980" w:hanging="400"/>
      </w:pPr>
      <w:rPr>
        <w:rFonts w:ascii="Courier New" w:hAnsi="Courier New" w:cs="Courier New"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5" w15:restartNumberingAfterBreak="0">
    <w:nsid w:val="D88265E6"/>
    <w:multiLevelType w:val="singleLevel"/>
    <w:tmpl w:val="D88265E6"/>
    <w:lvl w:ilvl="0">
      <w:start w:val="1"/>
      <w:numFmt w:val="bullet"/>
      <w:lvlText w:val=""/>
      <w:lvlJc w:val="left"/>
      <w:pPr>
        <w:ind w:left="420" w:hanging="420"/>
      </w:pPr>
      <w:rPr>
        <w:rFonts w:ascii="Wingdings" w:hAnsi="Wingdings" w:hint="default"/>
      </w:rPr>
    </w:lvl>
  </w:abstractNum>
  <w:abstractNum w:abstractNumId="6" w15:restartNumberingAfterBreak="0">
    <w:nsid w:val="010666D0"/>
    <w:multiLevelType w:val="multilevel"/>
    <w:tmpl w:val="010666D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0C6F17"/>
    <w:multiLevelType w:val="multilevel"/>
    <w:tmpl w:val="030C6F17"/>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alibri"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Yu Gothic UI" w:hint="default"/>
      </w:rPr>
    </w:lvl>
    <w:lvl w:ilvl="4">
      <w:start w:val="1"/>
      <w:numFmt w:val="bullet"/>
      <w:lvlText w:val="◦"/>
      <w:lvlJc w:val="left"/>
      <w:pPr>
        <w:tabs>
          <w:tab w:val="left" w:pos="-420"/>
        </w:tabs>
        <w:ind w:left="1980" w:hanging="400"/>
      </w:pPr>
      <w:rPr>
        <w:rFonts w:ascii="微软雅黑" w:eastAsia="微软雅黑" w:hAnsi="微软雅黑" w:cs="t"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C1E51"/>
    <w:multiLevelType w:val="multilevel"/>
    <w:tmpl w:val="07EC1E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6F719"/>
    <w:multiLevelType w:val="singleLevel"/>
    <w:tmpl w:val="2436F719"/>
    <w:lvl w:ilvl="0">
      <w:start w:val="1"/>
      <w:numFmt w:val="bullet"/>
      <w:lvlText w:val=""/>
      <w:lvlJc w:val="left"/>
      <w:pPr>
        <w:ind w:left="420" w:hanging="420"/>
      </w:pPr>
      <w:rPr>
        <w:rFonts w:ascii="Wingdings" w:hAnsi="Wingdings" w:hint="default"/>
      </w:rPr>
    </w:lvl>
  </w:abstractNum>
  <w:abstractNum w:abstractNumId="12" w15:restartNumberingAfterBreak="0">
    <w:nsid w:val="259F049D"/>
    <w:multiLevelType w:val="multilevel"/>
    <w:tmpl w:val="259F049D"/>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DCFCC2C"/>
    <w:multiLevelType w:val="multilevel"/>
    <w:tmpl w:val="2DCFCC2C"/>
    <w:lvl w:ilvl="0">
      <w:start w:val="5"/>
      <w:numFmt w:val="bullet"/>
      <w:lvlText w:val="-"/>
      <w:lvlJc w:val="left"/>
      <w:pPr>
        <w:ind w:left="88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8C761E6"/>
    <w:multiLevelType w:val="multilevel"/>
    <w:tmpl w:val="38C761E6"/>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FF330A8"/>
    <w:multiLevelType w:val="multilevel"/>
    <w:tmpl w:val="3FF330A8"/>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Batang" w:hint="default"/>
      </w:rPr>
    </w:lvl>
    <w:lvl w:ilvl="2">
      <w:start w:val="1"/>
      <w:numFmt w:val="bullet"/>
      <w:lvlText w:val=""/>
      <w:lvlJc w:val="left"/>
      <w:pPr>
        <w:tabs>
          <w:tab w:val="left" w:pos="-420"/>
        </w:tabs>
        <w:ind w:left="1180" w:hanging="400"/>
      </w:pPr>
      <w:rPr>
        <w:rFonts w:ascii="Wingdings" w:hAnsi="Wingdings" w:cs="Symbol" w:hint="default"/>
      </w:rPr>
    </w:lvl>
    <w:lvl w:ilvl="3">
      <w:start w:val="1"/>
      <w:numFmt w:val="bullet"/>
      <w:lvlText w:val=""/>
      <w:lvlJc w:val="left"/>
      <w:pPr>
        <w:tabs>
          <w:tab w:val="left" w:pos="-420"/>
        </w:tabs>
        <w:ind w:left="1580" w:hanging="400"/>
      </w:pPr>
      <w:rPr>
        <w:rFonts w:ascii="Symbol" w:hAnsi="Symbol" w:cs="Malgun Gothic" w:hint="default"/>
      </w:rPr>
    </w:lvl>
    <w:lvl w:ilvl="4">
      <w:start w:val="1"/>
      <w:numFmt w:val="bullet"/>
      <w:lvlText w:val="­"/>
      <w:lvlJc w:val="left"/>
      <w:pPr>
        <w:tabs>
          <w:tab w:val="left" w:pos="-420"/>
        </w:tabs>
        <w:ind w:left="2551" w:hanging="971"/>
      </w:pPr>
      <w:rPr>
        <w:rFonts w:ascii="Times New Roman" w:hAnsi="Times New Roman" w:cs="微软雅黑"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18" w15:restartNumberingAfterBreak="0">
    <w:nsid w:val="4331744B"/>
    <w:multiLevelType w:val="multilevel"/>
    <w:tmpl w:val="4331744B"/>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微软雅黑" w:eastAsia="微软雅黑" w:hAnsi="微软雅黑" w:cs="微软雅黑"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9" w15:restartNumberingAfterBreak="0">
    <w:nsid w:val="477788D8"/>
    <w:multiLevelType w:val="singleLevel"/>
    <w:tmpl w:val="477788D8"/>
    <w:lvl w:ilvl="0">
      <w:start w:val="1"/>
      <w:numFmt w:val="bullet"/>
      <w:lvlText w:val=""/>
      <w:lvlJc w:val="left"/>
      <w:pPr>
        <w:tabs>
          <w:tab w:val="left" w:pos="1260"/>
        </w:tabs>
        <w:ind w:left="16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102066C"/>
    <w:multiLevelType w:val="multilevel"/>
    <w:tmpl w:val="5102066C"/>
    <w:lvl w:ilvl="0">
      <w:start w:val="5"/>
      <w:numFmt w:val="bullet"/>
      <w:lvlText w:val="-"/>
      <w:lvlJc w:val="left"/>
      <w:pPr>
        <w:ind w:left="88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3B52DB0"/>
    <w:multiLevelType w:val="multilevel"/>
    <w:tmpl w:val="53B52DB0"/>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alibri"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Yu Gothic UI" w:hint="default"/>
      </w:rPr>
    </w:lvl>
    <w:lvl w:ilvl="4">
      <w:start w:val="1"/>
      <w:numFmt w:val="bullet"/>
      <w:lvlText w:val="◦"/>
      <w:lvlJc w:val="left"/>
      <w:pPr>
        <w:tabs>
          <w:tab w:val="left" w:pos="-420"/>
        </w:tabs>
        <w:ind w:left="1980" w:hanging="400"/>
      </w:pPr>
      <w:rPr>
        <w:rFonts w:ascii="微软雅黑" w:eastAsia="微软雅黑" w:hAnsi="微软雅黑" w:cs="t"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23" w15:restartNumberingAfterBreak="0">
    <w:nsid w:val="5E93823A"/>
    <w:multiLevelType w:val="singleLevel"/>
    <w:tmpl w:val="5E93823A"/>
    <w:lvl w:ilvl="0">
      <w:start w:val="1"/>
      <w:numFmt w:val="decimal"/>
      <w:suff w:val="space"/>
      <w:lvlText w:val="[%1]"/>
      <w:lvlJc w:val="left"/>
    </w:lvl>
  </w:abstractNum>
  <w:abstractNum w:abstractNumId="24" w15:restartNumberingAfterBreak="0">
    <w:nsid w:val="623319E8"/>
    <w:multiLevelType w:val="multilevel"/>
    <w:tmpl w:val="623319E8"/>
    <w:lvl w:ilvl="0">
      <w:start w:val="5"/>
      <w:numFmt w:val="bullet"/>
      <w:lvlText w:val="-"/>
      <w:lvlJc w:val="left"/>
      <w:pPr>
        <w:tabs>
          <w:tab w:val="left" w:pos="-1260"/>
        </w:tabs>
        <w:ind w:left="-300" w:hanging="480"/>
      </w:pPr>
      <w:rPr>
        <w:rFonts w:ascii="Times New Roman" w:hAnsi="Times New Roman" w:cs="Times New Roman" w:hint="default"/>
      </w:rPr>
    </w:lvl>
    <w:lvl w:ilvl="1">
      <w:start w:val="1"/>
      <w:numFmt w:val="bullet"/>
      <w:lvlText w:val=""/>
      <w:lvlJc w:val="left"/>
      <w:pPr>
        <w:tabs>
          <w:tab w:val="left" w:pos="-1260"/>
        </w:tabs>
        <w:ind w:left="180" w:hanging="480"/>
      </w:pPr>
      <w:rPr>
        <w:rFonts w:ascii="Symbol" w:hAnsi="Symbol" w:cs="Symbol" w:hint="default"/>
      </w:rPr>
    </w:lvl>
    <w:lvl w:ilvl="2">
      <w:start w:val="1"/>
      <w:numFmt w:val="bullet"/>
      <w:lvlText w:val=""/>
      <w:lvlJc w:val="left"/>
      <w:pPr>
        <w:tabs>
          <w:tab w:val="left" w:pos="-1260"/>
        </w:tabs>
        <w:ind w:left="660" w:hanging="480"/>
      </w:pPr>
      <w:rPr>
        <w:rFonts w:ascii="Wingdings" w:hAnsi="Wingdings" w:cs="Wingdings" w:hint="default"/>
      </w:rPr>
    </w:lvl>
    <w:lvl w:ilvl="3">
      <w:start w:val="1"/>
      <w:numFmt w:val="bullet"/>
      <w:lvlText w:val=""/>
      <w:lvlJc w:val="left"/>
      <w:pPr>
        <w:tabs>
          <w:tab w:val="left" w:pos="-1260"/>
        </w:tabs>
        <w:ind w:left="1140" w:hanging="480"/>
      </w:pPr>
      <w:rPr>
        <w:rFonts w:ascii="Wingdings" w:hAnsi="Wingdings" w:cs="Wingdings" w:hint="default"/>
      </w:rPr>
    </w:lvl>
    <w:lvl w:ilvl="4">
      <w:start w:val="1"/>
      <w:numFmt w:val="bullet"/>
      <w:lvlText w:val=""/>
      <w:lvlJc w:val="left"/>
      <w:pPr>
        <w:tabs>
          <w:tab w:val="left" w:pos="-1260"/>
        </w:tabs>
        <w:ind w:left="1620" w:hanging="480"/>
      </w:pPr>
      <w:rPr>
        <w:rFonts w:ascii="Wingdings" w:hAnsi="Wingdings" w:cs="Wingdings" w:hint="default"/>
      </w:rPr>
    </w:lvl>
    <w:lvl w:ilvl="5">
      <w:start w:val="1"/>
      <w:numFmt w:val="bullet"/>
      <w:lvlText w:val=""/>
      <w:lvlJc w:val="left"/>
      <w:pPr>
        <w:tabs>
          <w:tab w:val="left" w:pos="-1260"/>
        </w:tabs>
        <w:ind w:left="2100" w:hanging="480"/>
      </w:pPr>
      <w:rPr>
        <w:rFonts w:ascii="Wingdings" w:hAnsi="Wingdings" w:cs="Wingdings" w:hint="default"/>
      </w:rPr>
    </w:lvl>
    <w:lvl w:ilvl="6">
      <w:start w:val="1"/>
      <w:numFmt w:val="bullet"/>
      <w:lvlText w:val=""/>
      <w:lvlJc w:val="left"/>
      <w:pPr>
        <w:tabs>
          <w:tab w:val="left" w:pos="-1260"/>
        </w:tabs>
        <w:ind w:left="2580" w:hanging="480"/>
      </w:pPr>
      <w:rPr>
        <w:rFonts w:ascii="Wingdings" w:hAnsi="Wingdings" w:cs="Wingdings" w:hint="default"/>
      </w:rPr>
    </w:lvl>
    <w:lvl w:ilvl="7">
      <w:start w:val="1"/>
      <w:numFmt w:val="bullet"/>
      <w:lvlText w:val=""/>
      <w:lvlJc w:val="left"/>
      <w:pPr>
        <w:tabs>
          <w:tab w:val="left" w:pos="-1260"/>
        </w:tabs>
        <w:ind w:left="3060" w:hanging="480"/>
      </w:pPr>
      <w:rPr>
        <w:rFonts w:ascii="Wingdings" w:hAnsi="Wingdings" w:cs="Wingdings" w:hint="default"/>
      </w:rPr>
    </w:lvl>
    <w:lvl w:ilvl="8">
      <w:start w:val="1"/>
      <w:numFmt w:val="bullet"/>
      <w:lvlText w:val=""/>
      <w:lvlJc w:val="left"/>
      <w:pPr>
        <w:tabs>
          <w:tab w:val="left" w:pos="-1260"/>
        </w:tabs>
        <w:ind w:left="3540" w:hanging="480"/>
      </w:pPr>
      <w:rPr>
        <w:rFonts w:ascii="Wingdings" w:hAnsi="Wingdings" w:cs="Wingdings" w:hint="default"/>
      </w:rPr>
    </w:lvl>
  </w:abstractNum>
  <w:abstractNum w:abstractNumId="25"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B500047"/>
    <w:multiLevelType w:val="multilevel"/>
    <w:tmpl w:val="7B500047"/>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8"/>
  </w:num>
  <w:num w:numId="4">
    <w:abstractNumId w:val="9"/>
  </w:num>
  <w:num w:numId="5">
    <w:abstractNumId w:val="27"/>
  </w:num>
  <w:num w:numId="6">
    <w:abstractNumId w:val="20"/>
  </w:num>
  <w:num w:numId="7">
    <w:abstractNumId w:val="13"/>
  </w:num>
  <w:num w:numId="8">
    <w:abstractNumId w:val="26"/>
  </w:num>
  <w:num w:numId="9">
    <w:abstractNumId w:val="2"/>
  </w:num>
  <w:num w:numId="10">
    <w:abstractNumId w:val="24"/>
  </w:num>
  <w:num w:numId="11">
    <w:abstractNumId w:val="21"/>
  </w:num>
  <w:num w:numId="12">
    <w:abstractNumId w:val="18"/>
  </w:num>
  <w:num w:numId="13">
    <w:abstractNumId w:val="8"/>
  </w:num>
  <w:num w:numId="14">
    <w:abstractNumId w:val="17"/>
  </w:num>
  <w:num w:numId="15">
    <w:abstractNumId w:val="5"/>
  </w:num>
  <w:num w:numId="16">
    <w:abstractNumId w:val="22"/>
  </w:num>
  <w:num w:numId="17">
    <w:abstractNumId w:val="30"/>
  </w:num>
  <w:num w:numId="18">
    <w:abstractNumId w:val="6"/>
  </w:num>
  <w:num w:numId="19">
    <w:abstractNumId w:val="12"/>
  </w:num>
  <w:num w:numId="20">
    <w:abstractNumId w:val="15"/>
  </w:num>
  <w:num w:numId="21">
    <w:abstractNumId w:val="1"/>
  </w:num>
  <w:num w:numId="22">
    <w:abstractNumId w:val="11"/>
  </w:num>
  <w:num w:numId="23">
    <w:abstractNumId w:val="14"/>
  </w:num>
  <w:num w:numId="24">
    <w:abstractNumId w:val="16"/>
  </w:num>
  <w:num w:numId="25">
    <w:abstractNumId w:val="25"/>
  </w:num>
  <w:num w:numId="26">
    <w:abstractNumId w:val="29"/>
  </w:num>
  <w:num w:numId="27">
    <w:abstractNumId w:val="3"/>
  </w:num>
  <w:num w:numId="28">
    <w:abstractNumId w:val="10"/>
  </w:num>
  <w:num w:numId="29">
    <w:abstractNumId w:val="4"/>
  </w:num>
  <w:num w:numId="30">
    <w:abstractNumId w:val="1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6ED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65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60C"/>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C195E"/>
    <w:rsid w:val="013C4497"/>
    <w:rsid w:val="013D0686"/>
    <w:rsid w:val="013D13C6"/>
    <w:rsid w:val="0140787E"/>
    <w:rsid w:val="01422B07"/>
    <w:rsid w:val="01457570"/>
    <w:rsid w:val="01462EFE"/>
    <w:rsid w:val="015E0BE9"/>
    <w:rsid w:val="016847E7"/>
    <w:rsid w:val="016A311A"/>
    <w:rsid w:val="0180023D"/>
    <w:rsid w:val="01816CD0"/>
    <w:rsid w:val="018F1416"/>
    <w:rsid w:val="01AB094A"/>
    <w:rsid w:val="01AE21DC"/>
    <w:rsid w:val="01B306E4"/>
    <w:rsid w:val="01B93EE0"/>
    <w:rsid w:val="01C726DD"/>
    <w:rsid w:val="01D27A5F"/>
    <w:rsid w:val="01DB4A64"/>
    <w:rsid w:val="01DE0134"/>
    <w:rsid w:val="01E81A27"/>
    <w:rsid w:val="01F37365"/>
    <w:rsid w:val="01F9714C"/>
    <w:rsid w:val="02004B2C"/>
    <w:rsid w:val="0201766A"/>
    <w:rsid w:val="020B22AF"/>
    <w:rsid w:val="020C5AE2"/>
    <w:rsid w:val="020E5459"/>
    <w:rsid w:val="021350B8"/>
    <w:rsid w:val="02151F95"/>
    <w:rsid w:val="02165CD7"/>
    <w:rsid w:val="0218198C"/>
    <w:rsid w:val="021C2098"/>
    <w:rsid w:val="02274CF6"/>
    <w:rsid w:val="022A4AA1"/>
    <w:rsid w:val="022D5333"/>
    <w:rsid w:val="022E47B0"/>
    <w:rsid w:val="02320E86"/>
    <w:rsid w:val="02434112"/>
    <w:rsid w:val="02460D2E"/>
    <w:rsid w:val="02510CD1"/>
    <w:rsid w:val="02554999"/>
    <w:rsid w:val="02565169"/>
    <w:rsid w:val="02574326"/>
    <w:rsid w:val="025B75F9"/>
    <w:rsid w:val="02686A76"/>
    <w:rsid w:val="026D0BFF"/>
    <w:rsid w:val="02762CB4"/>
    <w:rsid w:val="02767EF6"/>
    <w:rsid w:val="02795ABF"/>
    <w:rsid w:val="027F75CB"/>
    <w:rsid w:val="028326B0"/>
    <w:rsid w:val="02874D3F"/>
    <w:rsid w:val="028C4EAA"/>
    <w:rsid w:val="028F54C1"/>
    <w:rsid w:val="029B47FF"/>
    <w:rsid w:val="02A01AB0"/>
    <w:rsid w:val="02B017EB"/>
    <w:rsid w:val="02B2265C"/>
    <w:rsid w:val="02B34E07"/>
    <w:rsid w:val="02DC5D29"/>
    <w:rsid w:val="02E217AA"/>
    <w:rsid w:val="02E67121"/>
    <w:rsid w:val="02E818F1"/>
    <w:rsid w:val="02EE6889"/>
    <w:rsid w:val="02EF20CB"/>
    <w:rsid w:val="02FA5464"/>
    <w:rsid w:val="02FF5491"/>
    <w:rsid w:val="030671BF"/>
    <w:rsid w:val="030F5EB8"/>
    <w:rsid w:val="031A28FB"/>
    <w:rsid w:val="031B3D3A"/>
    <w:rsid w:val="031B4B18"/>
    <w:rsid w:val="032063E6"/>
    <w:rsid w:val="032542BC"/>
    <w:rsid w:val="0329798B"/>
    <w:rsid w:val="03300F14"/>
    <w:rsid w:val="03382F46"/>
    <w:rsid w:val="033A53C5"/>
    <w:rsid w:val="033D46E5"/>
    <w:rsid w:val="033E0F4D"/>
    <w:rsid w:val="03413583"/>
    <w:rsid w:val="03460D15"/>
    <w:rsid w:val="03500BE1"/>
    <w:rsid w:val="035137AF"/>
    <w:rsid w:val="03566CCD"/>
    <w:rsid w:val="0362687D"/>
    <w:rsid w:val="03653EA6"/>
    <w:rsid w:val="03664EA1"/>
    <w:rsid w:val="03680B2B"/>
    <w:rsid w:val="03795B8C"/>
    <w:rsid w:val="037C375A"/>
    <w:rsid w:val="037C3EB8"/>
    <w:rsid w:val="037C5BED"/>
    <w:rsid w:val="037F384C"/>
    <w:rsid w:val="038317D7"/>
    <w:rsid w:val="03871F70"/>
    <w:rsid w:val="038A5350"/>
    <w:rsid w:val="038D5783"/>
    <w:rsid w:val="038F6B7F"/>
    <w:rsid w:val="03915486"/>
    <w:rsid w:val="03A528F7"/>
    <w:rsid w:val="03AE2B70"/>
    <w:rsid w:val="03B030F7"/>
    <w:rsid w:val="03BF060B"/>
    <w:rsid w:val="03C06834"/>
    <w:rsid w:val="03C200B6"/>
    <w:rsid w:val="03C61C73"/>
    <w:rsid w:val="03CD28F3"/>
    <w:rsid w:val="03D81924"/>
    <w:rsid w:val="03E9024B"/>
    <w:rsid w:val="03E925DE"/>
    <w:rsid w:val="03EF321E"/>
    <w:rsid w:val="03F638B5"/>
    <w:rsid w:val="03F9591D"/>
    <w:rsid w:val="03FA7708"/>
    <w:rsid w:val="042052D0"/>
    <w:rsid w:val="042B188D"/>
    <w:rsid w:val="042C103D"/>
    <w:rsid w:val="04314521"/>
    <w:rsid w:val="04322C7E"/>
    <w:rsid w:val="04354149"/>
    <w:rsid w:val="043A302C"/>
    <w:rsid w:val="043B4D0A"/>
    <w:rsid w:val="043F479D"/>
    <w:rsid w:val="044115B9"/>
    <w:rsid w:val="04515159"/>
    <w:rsid w:val="045257BD"/>
    <w:rsid w:val="045453B9"/>
    <w:rsid w:val="0461297F"/>
    <w:rsid w:val="04621E05"/>
    <w:rsid w:val="04670D81"/>
    <w:rsid w:val="0469481A"/>
    <w:rsid w:val="04694EAC"/>
    <w:rsid w:val="046A03D5"/>
    <w:rsid w:val="046C35A2"/>
    <w:rsid w:val="046D4D77"/>
    <w:rsid w:val="04757AF8"/>
    <w:rsid w:val="04804D9D"/>
    <w:rsid w:val="04852804"/>
    <w:rsid w:val="048C40B9"/>
    <w:rsid w:val="048E35DC"/>
    <w:rsid w:val="0490338C"/>
    <w:rsid w:val="0492209E"/>
    <w:rsid w:val="049406C4"/>
    <w:rsid w:val="04B345F7"/>
    <w:rsid w:val="04B62530"/>
    <w:rsid w:val="04BE7DD0"/>
    <w:rsid w:val="04C174A0"/>
    <w:rsid w:val="04C80C0B"/>
    <w:rsid w:val="04CD0148"/>
    <w:rsid w:val="04D32E79"/>
    <w:rsid w:val="04E74701"/>
    <w:rsid w:val="04EB3650"/>
    <w:rsid w:val="04F915E5"/>
    <w:rsid w:val="05081EC1"/>
    <w:rsid w:val="050D0125"/>
    <w:rsid w:val="050E5D22"/>
    <w:rsid w:val="051B02F6"/>
    <w:rsid w:val="052B2B3D"/>
    <w:rsid w:val="053928E3"/>
    <w:rsid w:val="054445DB"/>
    <w:rsid w:val="05476A62"/>
    <w:rsid w:val="05522F5A"/>
    <w:rsid w:val="05565CC7"/>
    <w:rsid w:val="055A06C9"/>
    <w:rsid w:val="05644CA9"/>
    <w:rsid w:val="056B33A0"/>
    <w:rsid w:val="05702DF2"/>
    <w:rsid w:val="05722647"/>
    <w:rsid w:val="05733EFD"/>
    <w:rsid w:val="057974C3"/>
    <w:rsid w:val="05873D06"/>
    <w:rsid w:val="058A745F"/>
    <w:rsid w:val="058D2653"/>
    <w:rsid w:val="0591460E"/>
    <w:rsid w:val="05924C0F"/>
    <w:rsid w:val="05930449"/>
    <w:rsid w:val="05A11E98"/>
    <w:rsid w:val="05A40B90"/>
    <w:rsid w:val="05AB6C7C"/>
    <w:rsid w:val="05B56F8C"/>
    <w:rsid w:val="05C06E8C"/>
    <w:rsid w:val="05C154CA"/>
    <w:rsid w:val="05C70721"/>
    <w:rsid w:val="05C73603"/>
    <w:rsid w:val="05CF1D27"/>
    <w:rsid w:val="05E43649"/>
    <w:rsid w:val="05EA3121"/>
    <w:rsid w:val="05EB37CA"/>
    <w:rsid w:val="05EF39F0"/>
    <w:rsid w:val="05F3473B"/>
    <w:rsid w:val="06073C3A"/>
    <w:rsid w:val="06093003"/>
    <w:rsid w:val="060D79A1"/>
    <w:rsid w:val="060E00E0"/>
    <w:rsid w:val="06143284"/>
    <w:rsid w:val="06197729"/>
    <w:rsid w:val="0622111A"/>
    <w:rsid w:val="06257099"/>
    <w:rsid w:val="0632692A"/>
    <w:rsid w:val="064244D9"/>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240A50"/>
    <w:rsid w:val="0724685E"/>
    <w:rsid w:val="07336C5F"/>
    <w:rsid w:val="07407D82"/>
    <w:rsid w:val="07470651"/>
    <w:rsid w:val="074F79E7"/>
    <w:rsid w:val="075200E8"/>
    <w:rsid w:val="075815C4"/>
    <w:rsid w:val="07696AEB"/>
    <w:rsid w:val="07833302"/>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FB50BF"/>
    <w:rsid w:val="07FD44E9"/>
    <w:rsid w:val="0805407D"/>
    <w:rsid w:val="08091E07"/>
    <w:rsid w:val="080A107A"/>
    <w:rsid w:val="080F78BF"/>
    <w:rsid w:val="08127126"/>
    <w:rsid w:val="08132E8B"/>
    <w:rsid w:val="08163237"/>
    <w:rsid w:val="081D706E"/>
    <w:rsid w:val="082716BD"/>
    <w:rsid w:val="08292EF0"/>
    <w:rsid w:val="08354EC7"/>
    <w:rsid w:val="08453F53"/>
    <w:rsid w:val="08492D22"/>
    <w:rsid w:val="085066C7"/>
    <w:rsid w:val="08525163"/>
    <w:rsid w:val="0852564D"/>
    <w:rsid w:val="0857002D"/>
    <w:rsid w:val="085D519A"/>
    <w:rsid w:val="086378F2"/>
    <w:rsid w:val="086D1BC3"/>
    <w:rsid w:val="08706B4B"/>
    <w:rsid w:val="087E5043"/>
    <w:rsid w:val="0882323D"/>
    <w:rsid w:val="08862464"/>
    <w:rsid w:val="088B79C8"/>
    <w:rsid w:val="08943D4D"/>
    <w:rsid w:val="08A97F00"/>
    <w:rsid w:val="08AA3264"/>
    <w:rsid w:val="08CB03A1"/>
    <w:rsid w:val="08CE61CB"/>
    <w:rsid w:val="08D2064E"/>
    <w:rsid w:val="08D26ECF"/>
    <w:rsid w:val="08D80BC6"/>
    <w:rsid w:val="08E346E3"/>
    <w:rsid w:val="08E710D9"/>
    <w:rsid w:val="08E83CC9"/>
    <w:rsid w:val="08EC51D2"/>
    <w:rsid w:val="08F44BC5"/>
    <w:rsid w:val="08FA203B"/>
    <w:rsid w:val="08FF221F"/>
    <w:rsid w:val="090A5EB9"/>
    <w:rsid w:val="091467A3"/>
    <w:rsid w:val="0923103D"/>
    <w:rsid w:val="092670AE"/>
    <w:rsid w:val="09273B58"/>
    <w:rsid w:val="093A1D12"/>
    <w:rsid w:val="093A51B7"/>
    <w:rsid w:val="09430F9C"/>
    <w:rsid w:val="094B14E7"/>
    <w:rsid w:val="095017F1"/>
    <w:rsid w:val="0950242B"/>
    <w:rsid w:val="095256C8"/>
    <w:rsid w:val="095D5B5E"/>
    <w:rsid w:val="09664D4F"/>
    <w:rsid w:val="096807A5"/>
    <w:rsid w:val="096E14E8"/>
    <w:rsid w:val="0970282E"/>
    <w:rsid w:val="09706B8E"/>
    <w:rsid w:val="09712C2B"/>
    <w:rsid w:val="09726166"/>
    <w:rsid w:val="097317EC"/>
    <w:rsid w:val="09755A16"/>
    <w:rsid w:val="09821F29"/>
    <w:rsid w:val="09891959"/>
    <w:rsid w:val="09892EFB"/>
    <w:rsid w:val="09964D40"/>
    <w:rsid w:val="09A6541D"/>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934843"/>
    <w:rsid w:val="0A980D85"/>
    <w:rsid w:val="0A9B0FD5"/>
    <w:rsid w:val="0A9E4A8D"/>
    <w:rsid w:val="0A9F2012"/>
    <w:rsid w:val="0AAA6D9C"/>
    <w:rsid w:val="0AAF1297"/>
    <w:rsid w:val="0AAF64F9"/>
    <w:rsid w:val="0AB15DD5"/>
    <w:rsid w:val="0AB53627"/>
    <w:rsid w:val="0AB6376C"/>
    <w:rsid w:val="0ACE1EAB"/>
    <w:rsid w:val="0AE1593F"/>
    <w:rsid w:val="0AE57C7B"/>
    <w:rsid w:val="0AE65CB9"/>
    <w:rsid w:val="0AE71F9A"/>
    <w:rsid w:val="0AE7556B"/>
    <w:rsid w:val="0AE96B11"/>
    <w:rsid w:val="0AEA7351"/>
    <w:rsid w:val="0AED2D1C"/>
    <w:rsid w:val="0AF13EE3"/>
    <w:rsid w:val="0AF5210A"/>
    <w:rsid w:val="0AFA09C9"/>
    <w:rsid w:val="0AFC04A4"/>
    <w:rsid w:val="0AFD09EB"/>
    <w:rsid w:val="0AFF05E6"/>
    <w:rsid w:val="0B040EDB"/>
    <w:rsid w:val="0B07538C"/>
    <w:rsid w:val="0B0F03B9"/>
    <w:rsid w:val="0B1338B8"/>
    <w:rsid w:val="0B1A274D"/>
    <w:rsid w:val="0B227BC7"/>
    <w:rsid w:val="0B254ED4"/>
    <w:rsid w:val="0B2B6D2A"/>
    <w:rsid w:val="0B2D5BF1"/>
    <w:rsid w:val="0B2E5D46"/>
    <w:rsid w:val="0B3A4E5B"/>
    <w:rsid w:val="0B426855"/>
    <w:rsid w:val="0B4A29DA"/>
    <w:rsid w:val="0B4D18CB"/>
    <w:rsid w:val="0B5155A0"/>
    <w:rsid w:val="0B536C32"/>
    <w:rsid w:val="0B5823AA"/>
    <w:rsid w:val="0B595FAD"/>
    <w:rsid w:val="0B650176"/>
    <w:rsid w:val="0B6C1F13"/>
    <w:rsid w:val="0B6D6ABE"/>
    <w:rsid w:val="0B6E0FF5"/>
    <w:rsid w:val="0B6E2BBC"/>
    <w:rsid w:val="0B7646AE"/>
    <w:rsid w:val="0B7E6BA1"/>
    <w:rsid w:val="0B827907"/>
    <w:rsid w:val="0B8C4C1A"/>
    <w:rsid w:val="0B9407F4"/>
    <w:rsid w:val="0B9549DB"/>
    <w:rsid w:val="0B9D13EC"/>
    <w:rsid w:val="0BA07E46"/>
    <w:rsid w:val="0BA77B0E"/>
    <w:rsid w:val="0BAB6C9C"/>
    <w:rsid w:val="0BAE32C3"/>
    <w:rsid w:val="0BB25D40"/>
    <w:rsid w:val="0BB56784"/>
    <w:rsid w:val="0BB62097"/>
    <w:rsid w:val="0BC032D6"/>
    <w:rsid w:val="0BC10793"/>
    <w:rsid w:val="0BCD270E"/>
    <w:rsid w:val="0BDB1E35"/>
    <w:rsid w:val="0BDB6546"/>
    <w:rsid w:val="0BE0571E"/>
    <w:rsid w:val="0BE32529"/>
    <w:rsid w:val="0BE34FBA"/>
    <w:rsid w:val="0BEA4DED"/>
    <w:rsid w:val="0BF77A37"/>
    <w:rsid w:val="0C005070"/>
    <w:rsid w:val="0C0A437F"/>
    <w:rsid w:val="0C0B56B6"/>
    <w:rsid w:val="0C144470"/>
    <w:rsid w:val="0C195365"/>
    <w:rsid w:val="0C1A6BD3"/>
    <w:rsid w:val="0C1D70C9"/>
    <w:rsid w:val="0C3314C7"/>
    <w:rsid w:val="0C346F0A"/>
    <w:rsid w:val="0C4A771E"/>
    <w:rsid w:val="0C6170AA"/>
    <w:rsid w:val="0C65483D"/>
    <w:rsid w:val="0C6F4E58"/>
    <w:rsid w:val="0C76751C"/>
    <w:rsid w:val="0CB57ACB"/>
    <w:rsid w:val="0CBC2227"/>
    <w:rsid w:val="0CDA09F1"/>
    <w:rsid w:val="0CE016CE"/>
    <w:rsid w:val="0CE30760"/>
    <w:rsid w:val="0CE33205"/>
    <w:rsid w:val="0CEA5470"/>
    <w:rsid w:val="0CEC10A4"/>
    <w:rsid w:val="0CFB1DB9"/>
    <w:rsid w:val="0D103D70"/>
    <w:rsid w:val="0D126109"/>
    <w:rsid w:val="0D220294"/>
    <w:rsid w:val="0D233EDD"/>
    <w:rsid w:val="0D234E23"/>
    <w:rsid w:val="0D283356"/>
    <w:rsid w:val="0D2D31F3"/>
    <w:rsid w:val="0D3A4A42"/>
    <w:rsid w:val="0D3C2425"/>
    <w:rsid w:val="0D5773D6"/>
    <w:rsid w:val="0D594DB6"/>
    <w:rsid w:val="0D632B1E"/>
    <w:rsid w:val="0D6B23E8"/>
    <w:rsid w:val="0D6E771D"/>
    <w:rsid w:val="0D6F51DA"/>
    <w:rsid w:val="0D733852"/>
    <w:rsid w:val="0D7D7848"/>
    <w:rsid w:val="0D80206A"/>
    <w:rsid w:val="0D8E173E"/>
    <w:rsid w:val="0D92716C"/>
    <w:rsid w:val="0D9925C9"/>
    <w:rsid w:val="0D9C1B3D"/>
    <w:rsid w:val="0DA10A04"/>
    <w:rsid w:val="0DA80F7D"/>
    <w:rsid w:val="0DA86A24"/>
    <w:rsid w:val="0DB40EA6"/>
    <w:rsid w:val="0DD74FA9"/>
    <w:rsid w:val="0DE3413F"/>
    <w:rsid w:val="0DEF651D"/>
    <w:rsid w:val="0DEF72C6"/>
    <w:rsid w:val="0DF13B47"/>
    <w:rsid w:val="0DFB316A"/>
    <w:rsid w:val="0DFE0C76"/>
    <w:rsid w:val="0E060B31"/>
    <w:rsid w:val="0E0A5187"/>
    <w:rsid w:val="0E1B62B8"/>
    <w:rsid w:val="0E2B2DB9"/>
    <w:rsid w:val="0E316BA2"/>
    <w:rsid w:val="0E332166"/>
    <w:rsid w:val="0E336102"/>
    <w:rsid w:val="0E3917FF"/>
    <w:rsid w:val="0E3F492F"/>
    <w:rsid w:val="0E447EE2"/>
    <w:rsid w:val="0E461B72"/>
    <w:rsid w:val="0E613656"/>
    <w:rsid w:val="0E72787E"/>
    <w:rsid w:val="0E75475C"/>
    <w:rsid w:val="0E7F1356"/>
    <w:rsid w:val="0E7F7F14"/>
    <w:rsid w:val="0E800889"/>
    <w:rsid w:val="0E86024B"/>
    <w:rsid w:val="0E983A75"/>
    <w:rsid w:val="0E9D13F3"/>
    <w:rsid w:val="0E9F5739"/>
    <w:rsid w:val="0EAB569D"/>
    <w:rsid w:val="0EB96849"/>
    <w:rsid w:val="0EBA6C3E"/>
    <w:rsid w:val="0EC3008E"/>
    <w:rsid w:val="0ECA6FA0"/>
    <w:rsid w:val="0ED214F9"/>
    <w:rsid w:val="0ED957E2"/>
    <w:rsid w:val="0EDB339F"/>
    <w:rsid w:val="0EDF3395"/>
    <w:rsid w:val="0EE55D65"/>
    <w:rsid w:val="0EE85502"/>
    <w:rsid w:val="0EF2082E"/>
    <w:rsid w:val="0EF5454E"/>
    <w:rsid w:val="0F0F7C45"/>
    <w:rsid w:val="0F125211"/>
    <w:rsid w:val="0F152A9D"/>
    <w:rsid w:val="0F1E6D2F"/>
    <w:rsid w:val="0F1E7B0D"/>
    <w:rsid w:val="0F256C49"/>
    <w:rsid w:val="0F2A7AC4"/>
    <w:rsid w:val="0F381616"/>
    <w:rsid w:val="0F5074B0"/>
    <w:rsid w:val="0F605D69"/>
    <w:rsid w:val="0F62047F"/>
    <w:rsid w:val="0F647A44"/>
    <w:rsid w:val="0F672523"/>
    <w:rsid w:val="0F6A4DD3"/>
    <w:rsid w:val="0F6B41F3"/>
    <w:rsid w:val="0F6C3733"/>
    <w:rsid w:val="0F7A2097"/>
    <w:rsid w:val="0F7F1100"/>
    <w:rsid w:val="0F816B6A"/>
    <w:rsid w:val="0F82210C"/>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C240A"/>
    <w:rsid w:val="0FD75ADB"/>
    <w:rsid w:val="0FDA673C"/>
    <w:rsid w:val="0FDA6A10"/>
    <w:rsid w:val="0FDA75CC"/>
    <w:rsid w:val="0FE1152A"/>
    <w:rsid w:val="0FEF2DCF"/>
    <w:rsid w:val="10040C3F"/>
    <w:rsid w:val="100B59FA"/>
    <w:rsid w:val="100E70DF"/>
    <w:rsid w:val="10110CDB"/>
    <w:rsid w:val="10206D1E"/>
    <w:rsid w:val="102618A3"/>
    <w:rsid w:val="10335DCD"/>
    <w:rsid w:val="10357330"/>
    <w:rsid w:val="1039688C"/>
    <w:rsid w:val="103B7609"/>
    <w:rsid w:val="103F6D64"/>
    <w:rsid w:val="10421E25"/>
    <w:rsid w:val="104E0E69"/>
    <w:rsid w:val="10592ADF"/>
    <w:rsid w:val="105F040B"/>
    <w:rsid w:val="10600555"/>
    <w:rsid w:val="106800EF"/>
    <w:rsid w:val="10682E8F"/>
    <w:rsid w:val="10701270"/>
    <w:rsid w:val="107A5169"/>
    <w:rsid w:val="107B4EBF"/>
    <w:rsid w:val="107C4D2C"/>
    <w:rsid w:val="10881C30"/>
    <w:rsid w:val="108A6F8A"/>
    <w:rsid w:val="10907B90"/>
    <w:rsid w:val="109600DC"/>
    <w:rsid w:val="10982CE6"/>
    <w:rsid w:val="10995C32"/>
    <w:rsid w:val="109C0F24"/>
    <w:rsid w:val="10A27296"/>
    <w:rsid w:val="10A32DF1"/>
    <w:rsid w:val="10A45B57"/>
    <w:rsid w:val="10A46ADD"/>
    <w:rsid w:val="10A50D79"/>
    <w:rsid w:val="10A6159F"/>
    <w:rsid w:val="10A6223F"/>
    <w:rsid w:val="10AB24DF"/>
    <w:rsid w:val="10B669F7"/>
    <w:rsid w:val="10C04807"/>
    <w:rsid w:val="10C303E7"/>
    <w:rsid w:val="10D4182A"/>
    <w:rsid w:val="10D42E50"/>
    <w:rsid w:val="10D651F1"/>
    <w:rsid w:val="10D653BA"/>
    <w:rsid w:val="10DB6356"/>
    <w:rsid w:val="10EE1A70"/>
    <w:rsid w:val="10EF5ED1"/>
    <w:rsid w:val="10FB6927"/>
    <w:rsid w:val="11082231"/>
    <w:rsid w:val="110C16B8"/>
    <w:rsid w:val="11207CE9"/>
    <w:rsid w:val="112A5200"/>
    <w:rsid w:val="112B7604"/>
    <w:rsid w:val="11306888"/>
    <w:rsid w:val="11336D54"/>
    <w:rsid w:val="114C4009"/>
    <w:rsid w:val="11546D20"/>
    <w:rsid w:val="115744D2"/>
    <w:rsid w:val="1168799E"/>
    <w:rsid w:val="11727FB0"/>
    <w:rsid w:val="117970DD"/>
    <w:rsid w:val="11811C97"/>
    <w:rsid w:val="118B5FDD"/>
    <w:rsid w:val="11A10C39"/>
    <w:rsid w:val="11A64DBC"/>
    <w:rsid w:val="11AF324A"/>
    <w:rsid w:val="11B31B1D"/>
    <w:rsid w:val="11B558EB"/>
    <w:rsid w:val="11B814E6"/>
    <w:rsid w:val="11B93C6A"/>
    <w:rsid w:val="11BC35EF"/>
    <w:rsid w:val="11C557B7"/>
    <w:rsid w:val="11DD789B"/>
    <w:rsid w:val="11E94707"/>
    <w:rsid w:val="12064E3B"/>
    <w:rsid w:val="1208332A"/>
    <w:rsid w:val="120B6EA9"/>
    <w:rsid w:val="120D282C"/>
    <w:rsid w:val="1228310E"/>
    <w:rsid w:val="122C5972"/>
    <w:rsid w:val="12313D6F"/>
    <w:rsid w:val="12325B1D"/>
    <w:rsid w:val="12350165"/>
    <w:rsid w:val="123D7598"/>
    <w:rsid w:val="12444F04"/>
    <w:rsid w:val="1244691E"/>
    <w:rsid w:val="12497777"/>
    <w:rsid w:val="1251591B"/>
    <w:rsid w:val="12610602"/>
    <w:rsid w:val="12615F10"/>
    <w:rsid w:val="126B461E"/>
    <w:rsid w:val="127D72F2"/>
    <w:rsid w:val="127F339C"/>
    <w:rsid w:val="12874FEB"/>
    <w:rsid w:val="129D532F"/>
    <w:rsid w:val="12A60FDF"/>
    <w:rsid w:val="12A727B4"/>
    <w:rsid w:val="12A908D3"/>
    <w:rsid w:val="12AA7F02"/>
    <w:rsid w:val="12B31A9B"/>
    <w:rsid w:val="12B31B52"/>
    <w:rsid w:val="12B47253"/>
    <w:rsid w:val="12B87548"/>
    <w:rsid w:val="12BB18B8"/>
    <w:rsid w:val="12C14396"/>
    <w:rsid w:val="12C27CBC"/>
    <w:rsid w:val="12C46AD7"/>
    <w:rsid w:val="12C75F0D"/>
    <w:rsid w:val="12CA5052"/>
    <w:rsid w:val="12DC36AA"/>
    <w:rsid w:val="12DD1917"/>
    <w:rsid w:val="12DD509C"/>
    <w:rsid w:val="12DE33CA"/>
    <w:rsid w:val="12EA7758"/>
    <w:rsid w:val="12ED73AB"/>
    <w:rsid w:val="12FA679C"/>
    <w:rsid w:val="12FB5840"/>
    <w:rsid w:val="12FC274E"/>
    <w:rsid w:val="12FF52DE"/>
    <w:rsid w:val="13030235"/>
    <w:rsid w:val="13063F94"/>
    <w:rsid w:val="13101816"/>
    <w:rsid w:val="131B596C"/>
    <w:rsid w:val="13245423"/>
    <w:rsid w:val="13344C16"/>
    <w:rsid w:val="13396E6C"/>
    <w:rsid w:val="133A71EC"/>
    <w:rsid w:val="1343505A"/>
    <w:rsid w:val="13446954"/>
    <w:rsid w:val="134B666F"/>
    <w:rsid w:val="134C3FA9"/>
    <w:rsid w:val="13544A6B"/>
    <w:rsid w:val="13596CEC"/>
    <w:rsid w:val="135C3AB9"/>
    <w:rsid w:val="13685067"/>
    <w:rsid w:val="136B08B3"/>
    <w:rsid w:val="137A40BD"/>
    <w:rsid w:val="138F4ADA"/>
    <w:rsid w:val="13910B1E"/>
    <w:rsid w:val="139123F4"/>
    <w:rsid w:val="13987DB4"/>
    <w:rsid w:val="13A028A2"/>
    <w:rsid w:val="13B158DD"/>
    <w:rsid w:val="13B563DA"/>
    <w:rsid w:val="13B93BD8"/>
    <w:rsid w:val="13BB569E"/>
    <w:rsid w:val="13BD31AB"/>
    <w:rsid w:val="13BF139B"/>
    <w:rsid w:val="13C53BCF"/>
    <w:rsid w:val="13C55B19"/>
    <w:rsid w:val="13C7122C"/>
    <w:rsid w:val="13CD27B6"/>
    <w:rsid w:val="13D47C51"/>
    <w:rsid w:val="13E532CA"/>
    <w:rsid w:val="13EA24B1"/>
    <w:rsid w:val="13ED0B0B"/>
    <w:rsid w:val="13ED7D7F"/>
    <w:rsid w:val="13F96221"/>
    <w:rsid w:val="14007100"/>
    <w:rsid w:val="14055497"/>
    <w:rsid w:val="14116FEC"/>
    <w:rsid w:val="14145A78"/>
    <w:rsid w:val="14176353"/>
    <w:rsid w:val="141F7FB3"/>
    <w:rsid w:val="14226FC4"/>
    <w:rsid w:val="14242FDA"/>
    <w:rsid w:val="1424567A"/>
    <w:rsid w:val="143F5FC4"/>
    <w:rsid w:val="14436E72"/>
    <w:rsid w:val="144F55C3"/>
    <w:rsid w:val="1450322B"/>
    <w:rsid w:val="145207A2"/>
    <w:rsid w:val="14524507"/>
    <w:rsid w:val="14545F69"/>
    <w:rsid w:val="14547E86"/>
    <w:rsid w:val="14637D36"/>
    <w:rsid w:val="146D7907"/>
    <w:rsid w:val="14787422"/>
    <w:rsid w:val="147C2A02"/>
    <w:rsid w:val="147E33CA"/>
    <w:rsid w:val="14804E60"/>
    <w:rsid w:val="14827F07"/>
    <w:rsid w:val="1487373C"/>
    <w:rsid w:val="14960C1B"/>
    <w:rsid w:val="14A0526F"/>
    <w:rsid w:val="14A6749E"/>
    <w:rsid w:val="14B0700C"/>
    <w:rsid w:val="14B22251"/>
    <w:rsid w:val="14C02505"/>
    <w:rsid w:val="14C34089"/>
    <w:rsid w:val="14CB5204"/>
    <w:rsid w:val="14CD05EB"/>
    <w:rsid w:val="14D35BD9"/>
    <w:rsid w:val="14D74DBF"/>
    <w:rsid w:val="14D8245B"/>
    <w:rsid w:val="14D87A7B"/>
    <w:rsid w:val="14DB33FC"/>
    <w:rsid w:val="14DE0AFC"/>
    <w:rsid w:val="14E7787F"/>
    <w:rsid w:val="14F44F2E"/>
    <w:rsid w:val="14F92278"/>
    <w:rsid w:val="150A4793"/>
    <w:rsid w:val="150C2AD3"/>
    <w:rsid w:val="1515475D"/>
    <w:rsid w:val="15226586"/>
    <w:rsid w:val="15375746"/>
    <w:rsid w:val="15386363"/>
    <w:rsid w:val="153F5F47"/>
    <w:rsid w:val="15416178"/>
    <w:rsid w:val="154807CD"/>
    <w:rsid w:val="1561603B"/>
    <w:rsid w:val="15690DB0"/>
    <w:rsid w:val="156A5AB1"/>
    <w:rsid w:val="157A6CFF"/>
    <w:rsid w:val="157E6456"/>
    <w:rsid w:val="15831DC6"/>
    <w:rsid w:val="15846412"/>
    <w:rsid w:val="158E6466"/>
    <w:rsid w:val="158F48E5"/>
    <w:rsid w:val="15B040AF"/>
    <w:rsid w:val="15B64181"/>
    <w:rsid w:val="15B977A5"/>
    <w:rsid w:val="15C07636"/>
    <w:rsid w:val="15C94A90"/>
    <w:rsid w:val="15D74588"/>
    <w:rsid w:val="15D95BE0"/>
    <w:rsid w:val="15E13025"/>
    <w:rsid w:val="15EB4378"/>
    <w:rsid w:val="15F92018"/>
    <w:rsid w:val="15FB4E72"/>
    <w:rsid w:val="16013AC9"/>
    <w:rsid w:val="160B185E"/>
    <w:rsid w:val="160C499E"/>
    <w:rsid w:val="160F7157"/>
    <w:rsid w:val="16120383"/>
    <w:rsid w:val="16240B7E"/>
    <w:rsid w:val="1628036C"/>
    <w:rsid w:val="163871EC"/>
    <w:rsid w:val="163C51DF"/>
    <w:rsid w:val="16407A91"/>
    <w:rsid w:val="164162EA"/>
    <w:rsid w:val="16435A3F"/>
    <w:rsid w:val="16491552"/>
    <w:rsid w:val="164E34E9"/>
    <w:rsid w:val="1658760B"/>
    <w:rsid w:val="16630FB8"/>
    <w:rsid w:val="16662C80"/>
    <w:rsid w:val="16702D89"/>
    <w:rsid w:val="16704155"/>
    <w:rsid w:val="16704CA0"/>
    <w:rsid w:val="16796F0F"/>
    <w:rsid w:val="167A641F"/>
    <w:rsid w:val="167F480A"/>
    <w:rsid w:val="1688556A"/>
    <w:rsid w:val="168A1C6D"/>
    <w:rsid w:val="168C4079"/>
    <w:rsid w:val="168C47FD"/>
    <w:rsid w:val="168D27C2"/>
    <w:rsid w:val="16905894"/>
    <w:rsid w:val="16A00FDF"/>
    <w:rsid w:val="16A32AAC"/>
    <w:rsid w:val="16A470C1"/>
    <w:rsid w:val="16AF0615"/>
    <w:rsid w:val="16BD0B49"/>
    <w:rsid w:val="16C150CB"/>
    <w:rsid w:val="16C9587E"/>
    <w:rsid w:val="16CD4B69"/>
    <w:rsid w:val="16D50CFC"/>
    <w:rsid w:val="16D562AE"/>
    <w:rsid w:val="16E33AB3"/>
    <w:rsid w:val="16EB76EF"/>
    <w:rsid w:val="17041FCF"/>
    <w:rsid w:val="170834E6"/>
    <w:rsid w:val="17141C1D"/>
    <w:rsid w:val="17181747"/>
    <w:rsid w:val="171B0546"/>
    <w:rsid w:val="17304A49"/>
    <w:rsid w:val="173353C2"/>
    <w:rsid w:val="173A18AA"/>
    <w:rsid w:val="174224E7"/>
    <w:rsid w:val="17493381"/>
    <w:rsid w:val="174E3271"/>
    <w:rsid w:val="175E627F"/>
    <w:rsid w:val="178102C8"/>
    <w:rsid w:val="17874ED3"/>
    <w:rsid w:val="17886A2C"/>
    <w:rsid w:val="178F26E7"/>
    <w:rsid w:val="179005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117661"/>
    <w:rsid w:val="18165F0D"/>
    <w:rsid w:val="18193534"/>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60812"/>
    <w:rsid w:val="18965DD7"/>
    <w:rsid w:val="189C7EF6"/>
    <w:rsid w:val="189D4F71"/>
    <w:rsid w:val="18A016A2"/>
    <w:rsid w:val="18B04B4D"/>
    <w:rsid w:val="18C5316D"/>
    <w:rsid w:val="18D91A58"/>
    <w:rsid w:val="18E61DF6"/>
    <w:rsid w:val="18E87E12"/>
    <w:rsid w:val="18F5052C"/>
    <w:rsid w:val="18F71C02"/>
    <w:rsid w:val="191D14D9"/>
    <w:rsid w:val="192B1701"/>
    <w:rsid w:val="19315C59"/>
    <w:rsid w:val="193B6020"/>
    <w:rsid w:val="19487D9F"/>
    <w:rsid w:val="196244DB"/>
    <w:rsid w:val="19693DBD"/>
    <w:rsid w:val="19693EEF"/>
    <w:rsid w:val="196B5F41"/>
    <w:rsid w:val="197704E1"/>
    <w:rsid w:val="199860B4"/>
    <w:rsid w:val="199E1567"/>
    <w:rsid w:val="19A33A02"/>
    <w:rsid w:val="19B0287A"/>
    <w:rsid w:val="19D1732F"/>
    <w:rsid w:val="19D21E58"/>
    <w:rsid w:val="19DD2371"/>
    <w:rsid w:val="19E00F78"/>
    <w:rsid w:val="19F92180"/>
    <w:rsid w:val="1A001213"/>
    <w:rsid w:val="1A0B53D9"/>
    <w:rsid w:val="1A0D4248"/>
    <w:rsid w:val="1A0E2694"/>
    <w:rsid w:val="1A0E6275"/>
    <w:rsid w:val="1A1335CF"/>
    <w:rsid w:val="1A200A74"/>
    <w:rsid w:val="1A256128"/>
    <w:rsid w:val="1A2619C2"/>
    <w:rsid w:val="1A273C43"/>
    <w:rsid w:val="1A2F2398"/>
    <w:rsid w:val="1A3055B8"/>
    <w:rsid w:val="1A344C2A"/>
    <w:rsid w:val="1A3E0E11"/>
    <w:rsid w:val="1A431CD5"/>
    <w:rsid w:val="1A4F609B"/>
    <w:rsid w:val="1A5655AF"/>
    <w:rsid w:val="1A5C4727"/>
    <w:rsid w:val="1A5E1D51"/>
    <w:rsid w:val="1A6B5CD7"/>
    <w:rsid w:val="1A7760F0"/>
    <w:rsid w:val="1A812F08"/>
    <w:rsid w:val="1A844158"/>
    <w:rsid w:val="1A8F6E53"/>
    <w:rsid w:val="1A976762"/>
    <w:rsid w:val="1A9B675D"/>
    <w:rsid w:val="1A9B7836"/>
    <w:rsid w:val="1A9F42B5"/>
    <w:rsid w:val="1AA55BEA"/>
    <w:rsid w:val="1ABA3BCF"/>
    <w:rsid w:val="1ABD36BF"/>
    <w:rsid w:val="1AC25486"/>
    <w:rsid w:val="1AD153DF"/>
    <w:rsid w:val="1AD36372"/>
    <w:rsid w:val="1AD9316D"/>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572C7F"/>
    <w:rsid w:val="1B5734B2"/>
    <w:rsid w:val="1B656CFB"/>
    <w:rsid w:val="1B6B1162"/>
    <w:rsid w:val="1B741EAE"/>
    <w:rsid w:val="1B87767B"/>
    <w:rsid w:val="1B8A7E4C"/>
    <w:rsid w:val="1B99173F"/>
    <w:rsid w:val="1B9E5782"/>
    <w:rsid w:val="1B9F2F5B"/>
    <w:rsid w:val="1BA31D38"/>
    <w:rsid w:val="1BB15A38"/>
    <w:rsid w:val="1BB32D92"/>
    <w:rsid w:val="1BB63E1D"/>
    <w:rsid w:val="1BBD79CB"/>
    <w:rsid w:val="1BCA4E13"/>
    <w:rsid w:val="1BCB42E7"/>
    <w:rsid w:val="1BCF40D2"/>
    <w:rsid w:val="1BD93E58"/>
    <w:rsid w:val="1BDB5923"/>
    <w:rsid w:val="1BE56C8C"/>
    <w:rsid w:val="1BE75134"/>
    <w:rsid w:val="1BEB39AC"/>
    <w:rsid w:val="1BEF5F56"/>
    <w:rsid w:val="1BF0049C"/>
    <w:rsid w:val="1C084F98"/>
    <w:rsid w:val="1C1D7FDE"/>
    <w:rsid w:val="1C1E3959"/>
    <w:rsid w:val="1C1E64AF"/>
    <w:rsid w:val="1C3C5A93"/>
    <w:rsid w:val="1C3D2E04"/>
    <w:rsid w:val="1C3D5C01"/>
    <w:rsid w:val="1C4852DE"/>
    <w:rsid w:val="1C4876C0"/>
    <w:rsid w:val="1C4D45E0"/>
    <w:rsid w:val="1C5D147A"/>
    <w:rsid w:val="1C751A36"/>
    <w:rsid w:val="1C785B2C"/>
    <w:rsid w:val="1C7C72E9"/>
    <w:rsid w:val="1C8E2581"/>
    <w:rsid w:val="1C92779F"/>
    <w:rsid w:val="1C971D45"/>
    <w:rsid w:val="1CA9456E"/>
    <w:rsid w:val="1CAB4380"/>
    <w:rsid w:val="1CAC5F6D"/>
    <w:rsid w:val="1CB701AA"/>
    <w:rsid w:val="1CBD1F0A"/>
    <w:rsid w:val="1CBF0A48"/>
    <w:rsid w:val="1CC5776E"/>
    <w:rsid w:val="1CCA0F66"/>
    <w:rsid w:val="1CCF60D2"/>
    <w:rsid w:val="1CD01190"/>
    <w:rsid w:val="1CD0408C"/>
    <w:rsid w:val="1CDD4255"/>
    <w:rsid w:val="1CDE446D"/>
    <w:rsid w:val="1CE20210"/>
    <w:rsid w:val="1CE55FB2"/>
    <w:rsid w:val="1CE7510A"/>
    <w:rsid w:val="1CFA0A2E"/>
    <w:rsid w:val="1D0737DF"/>
    <w:rsid w:val="1D0A13FF"/>
    <w:rsid w:val="1D0F49F3"/>
    <w:rsid w:val="1D103326"/>
    <w:rsid w:val="1D1744C9"/>
    <w:rsid w:val="1D1D5688"/>
    <w:rsid w:val="1D234999"/>
    <w:rsid w:val="1D26771C"/>
    <w:rsid w:val="1D2E4D2C"/>
    <w:rsid w:val="1D3A665D"/>
    <w:rsid w:val="1D3F2F33"/>
    <w:rsid w:val="1D464FEE"/>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C1C44"/>
    <w:rsid w:val="1DC11CFB"/>
    <w:rsid w:val="1DCC2895"/>
    <w:rsid w:val="1DDD2B31"/>
    <w:rsid w:val="1DF24DA6"/>
    <w:rsid w:val="1DF43659"/>
    <w:rsid w:val="1DFC21EE"/>
    <w:rsid w:val="1DFF69C5"/>
    <w:rsid w:val="1E004BB5"/>
    <w:rsid w:val="1E0E4DD7"/>
    <w:rsid w:val="1E0E72A0"/>
    <w:rsid w:val="1E130EFE"/>
    <w:rsid w:val="1E202860"/>
    <w:rsid w:val="1E2872C9"/>
    <w:rsid w:val="1E4316BE"/>
    <w:rsid w:val="1E4473F8"/>
    <w:rsid w:val="1E463D59"/>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D12E78"/>
    <w:rsid w:val="1ED50206"/>
    <w:rsid w:val="1EDC2551"/>
    <w:rsid w:val="1EF23920"/>
    <w:rsid w:val="1EF80396"/>
    <w:rsid w:val="1EFC6A96"/>
    <w:rsid w:val="1F032AB6"/>
    <w:rsid w:val="1F075D27"/>
    <w:rsid w:val="1F0E7107"/>
    <w:rsid w:val="1F136D91"/>
    <w:rsid w:val="1F1568C5"/>
    <w:rsid w:val="1F194162"/>
    <w:rsid w:val="1F1C29EF"/>
    <w:rsid w:val="1F234826"/>
    <w:rsid w:val="1F271AF7"/>
    <w:rsid w:val="1F280458"/>
    <w:rsid w:val="1F31645A"/>
    <w:rsid w:val="1F331E38"/>
    <w:rsid w:val="1F3E4D51"/>
    <w:rsid w:val="1F4773C4"/>
    <w:rsid w:val="1F4919B9"/>
    <w:rsid w:val="1F4B1056"/>
    <w:rsid w:val="1F4C5C8A"/>
    <w:rsid w:val="1F4E66E9"/>
    <w:rsid w:val="1F5020F8"/>
    <w:rsid w:val="1F517BAC"/>
    <w:rsid w:val="1F5E0D38"/>
    <w:rsid w:val="1F5F4414"/>
    <w:rsid w:val="1F637F58"/>
    <w:rsid w:val="1F735BA5"/>
    <w:rsid w:val="1F740B30"/>
    <w:rsid w:val="1F826970"/>
    <w:rsid w:val="1F860B9B"/>
    <w:rsid w:val="1F8B1C0F"/>
    <w:rsid w:val="1F972A67"/>
    <w:rsid w:val="1F972F90"/>
    <w:rsid w:val="1FA317AB"/>
    <w:rsid w:val="1FA415FD"/>
    <w:rsid w:val="1FA60478"/>
    <w:rsid w:val="1FA83BDA"/>
    <w:rsid w:val="1FA9286D"/>
    <w:rsid w:val="1FB66D49"/>
    <w:rsid w:val="1FBD341D"/>
    <w:rsid w:val="1FCB673D"/>
    <w:rsid w:val="1FCF3B3C"/>
    <w:rsid w:val="1FE60369"/>
    <w:rsid w:val="1FE873DF"/>
    <w:rsid w:val="1FEE648E"/>
    <w:rsid w:val="1FF433BA"/>
    <w:rsid w:val="1FF9202F"/>
    <w:rsid w:val="1FFA5DCF"/>
    <w:rsid w:val="20003026"/>
    <w:rsid w:val="200843C7"/>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A6083E"/>
    <w:rsid w:val="21B31BFA"/>
    <w:rsid w:val="21B639FD"/>
    <w:rsid w:val="21B97C7E"/>
    <w:rsid w:val="21CE7F46"/>
    <w:rsid w:val="21D11733"/>
    <w:rsid w:val="21D65B39"/>
    <w:rsid w:val="21DC290B"/>
    <w:rsid w:val="21DF3292"/>
    <w:rsid w:val="21DF71DE"/>
    <w:rsid w:val="21F261D6"/>
    <w:rsid w:val="22111157"/>
    <w:rsid w:val="22257114"/>
    <w:rsid w:val="2229623B"/>
    <w:rsid w:val="22332CD0"/>
    <w:rsid w:val="22477192"/>
    <w:rsid w:val="224C2951"/>
    <w:rsid w:val="224C75BD"/>
    <w:rsid w:val="22612B8A"/>
    <w:rsid w:val="22685535"/>
    <w:rsid w:val="226F597A"/>
    <w:rsid w:val="22771E18"/>
    <w:rsid w:val="227A54E3"/>
    <w:rsid w:val="22864C09"/>
    <w:rsid w:val="22865CFC"/>
    <w:rsid w:val="22911DAE"/>
    <w:rsid w:val="229900B1"/>
    <w:rsid w:val="22A67210"/>
    <w:rsid w:val="22BD3256"/>
    <w:rsid w:val="22BD4E7D"/>
    <w:rsid w:val="22C96B90"/>
    <w:rsid w:val="22D07449"/>
    <w:rsid w:val="22D22726"/>
    <w:rsid w:val="22DB314E"/>
    <w:rsid w:val="22E05EAE"/>
    <w:rsid w:val="22E40F3D"/>
    <w:rsid w:val="22EC743F"/>
    <w:rsid w:val="22EF27CB"/>
    <w:rsid w:val="22FD063F"/>
    <w:rsid w:val="22FF02BC"/>
    <w:rsid w:val="23037214"/>
    <w:rsid w:val="2309375D"/>
    <w:rsid w:val="230B248C"/>
    <w:rsid w:val="230E2521"/>
    <w:rsid w:val="23133308"/>
    <w:rsid w:val="23135A2F"/>
    <w:rsid w:val="231847B8"/>
    <w:rsid w:val="231E3ED2"/>
    <w:rsid w:val="23303366"/>
    <w:rsid w:val="23304ABE"/>
    <w:rsid w:val="23370256"/>
    <w:rsid w:val="23440A17"/>
    <w:rsid w:val="234421C7"/>
    <w:rsid w:val="234D61BE"/>
    <w:rsid w:val="23537C14"/>
    <w:rsid w:val="2357065A"/>
    <w:rsid w:val="2359486E"/>
    <w:rsid w:val="235A0638"/>
    <w:rsid w:val="23602CB6"/>
    <w:rsid w:val="2362645B"/>
    <w:rsid w:val="23700EEA"/>
    <w:rsid w:val="237B7CDD"/>
    <w:rsid w:val="238C42D2"/>
    <w:rsid w:val="23926459"/>
    <w:rsid w:val="2393048F"/>
    <w:rsid w:val="239C47E5"/>
    <w:rsid w:val="239E3C8F"/>
    <w:rsid w:val="23A06B4E"/>
    <w:rsid w:val="23A25387"/>
    <w:rsid w:val="23A40CCF"/>
    <w:rsid w:val="23BD3DB8"/>
    <w:rsid w:val="23E3662A"/>
    <w:rsid w:val="23E6325F"/>
    <w:rsid w:val="23E6454D"/>
    <w:rsid w:val="23F61F1B"/>
    <w:rsid w:val="23FA1D01"/>
    <w:rsid w:val="23FB5A19"/>
    <w:rsid w:val="2404601A"/>
    <w:rsid w:val="241C4CE9"/>
    <w:rsid w:val="24214B16"/>
    <w:rsid w:val="242404CF"/>
    <w:rsid w:val="242713BB"/>
    <w:rsid w:val="24342A6E"/>
    <w:rsid w:val="24351B4F"/>
    <w:rsid w:val="243647BB"/>
    <w:rsid w:val="244B3C6E"/>
    <w:rsid w:val="244F716C"/>
    <w:rsid w:val="24501237"/>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C386B"/>
    <w:rsid w:val="24AC6170"/>
    <w:rsid w:val="24B3373A"/>
    <w:rsid w:val="24B346B5"/>
    <w:rsid w:val="24B606B7"/>
    <w:rsid w:val="24B642F0"/>
    <w:rsid w:val="24BD5C87"/>
    <w:rsid w:val="24C35722"/>
    <w:rsid w:val="24D92A69"/>
    <w:rsid w:val="24E303A7"/>
    <w:rsid w:val="24EC3BCA"/>
    <w:rsid w:val="24EC4ADF"/>
    <w:rsid w:val="24EF6448"/>
    <w:rsid w:val="24F71B8F"/>
    <w:rsid w:val="24F92CDE"/>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802CFE"/>
    <w:rsid w:val="25893EFE"/>
    <w:rsid w:val="258A1AB3"/>
    <w:rsid w:val="25A30357"/>
    <w:rsid w:val="25B3598A"/>
    <w:rsid w:val="25B35E6A"/>
    <w:rsid w:val="25B91F68"/>
    <w:rsid w:val="25BB0481"/>
    <w:rsid w:val="25BE6749"/>
    <w:rsid w:val="25C95C99"/>
    <w:rsid w:val="25CF10FC"/>
    <w:rsid w:val="25D0394A"/>
    <w:rsid w:val="25DE0185"/>
    <w:rsid w:val="25E04003"/>
    <w:rsid w:val="25E96836"/>
    <w:rsid w:val="25EB6DBF"/>
    <w:rsid w:val="25EE4F04"/>
    <w:rsid w:val="25EE6875"/>
    <w:rsid w:val="26056FD7"/>
    <w:rsid w:val="260C334C"/>
    <w:rsid w:val="26103A93"/>
    <w:rsid w:val="26164A17"/>
    <w:rsid w:val="261D0491"/>
    <w:rsid w:val="26276BC7"/>
    <w:rsid w:val="262A76BD"/>
    <w:rsid w:val="263262EE"/>
    <w:rsid w:val="26412189"/>
    <w:rsid w:val="264136D1"/>
    <w:rsid w:val="264938E7"/>
    <w:rsid w:val="26517452"/>
    <w:rsid w:val="26566E1C"/>
    <w:rsid w:val="265956E8"/>
    <w:rsid w:val="265E61F3"/>
    <w:rsid w:val="266013CD"/>
    <w:rsid w:val="2676612A"/>
    <w:rsid w:val="2679079E"/>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85E33"/>
    <w:rsid w:val="26DB2072"/>
    <w:rsid w:val="26E3294D"/>
    <w:rsid w:val="26FA248B"/>
    <w:rsid w:val="270B4A30"/>
    <w:rsid w:val="270F1235"/>
    <w:rsid w:val="27154206"/>
    <w:rsid w:val="27171830"/>
    <w:rsid w:val="271D238B"/>
    <w:rsid w:val="27294DCB"/>
    <w:rsid w:val="272A62FD"/>
    <w:rsid w:val="272B4D4B"/>
    <w:rsid w:val="273460AC"/>
    <w:rsid w:val="2737495D"/>
    <w:rsid w:val="27456A02"/>
    <w:rsid w:val="274E64D1"/>
    <w:rsid w:val="274E6AA9"/>
    <w:rsid w:val="275957E9"/>
    <w:rsid w:val="276205CD"/>
    <w:rsid w:val="27764F15"/>
    <w:rsid w:val="277C6B33"/>
    <w:rsid w:val="27862FAB"/>
    <w:rsid w:val="278E66BF"/>
    <w:rsid w:val="278F67DD"/>
    <w:rsid w:val="279137A0"/>
    <w:rsid w:val="27A129E6"/>
    <w:rsid w:val="27A67921"/>
    <w:rsid w:val="27A85A7B"/>
    <w:rsid w:val="27B31F91"/>
    <w:rsid w:val="27B33E3F"/>
    <w:rsid w:val="27B506FD"/>
    <w:rsid w:val="27B778B7"/>
    <w:rsid w:val="27BF0D59"/>
    <w:rsid w:val="27CE4805"/>
    <w:rsid w:val="27D831E9"/>
    <w:rsid w:val="27DC01C9"/>
    <w:rsid w:val="27DF64F1"/>
    <w:rsid w:val="27E53287"/>
    <w:rsid w:val="27E8590F"/>
    <w:rsid w:val="27EA6D62"/>
    <w:rsid w:val="27EB36B9"/>
    <w:rsid w:val="27F2309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D55CF"/>
    <w:rsid w:val="28BB0CDC"/>
    <w:rsid w:val="28BC39FA"/>
    <w:rsid w:val="28C01B18"/>
    <w:rsid w:val="28C0611A"/>
    <w:rsid w:val="28D40E9F"/>
    <w:rsid w:val="28D46070"/>
    <w:rsid w:val="28E2641E"/>
    <w:rsid w:val="28E86DC0"/>
    <w:rsid w:val="28F11077"/>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A7D20"/>
    <w:rsid w:val="2975172E"/>
    <w:rsid w:val="297D0620"/>
    <w:rsid w:val="29804E7F"/>
    <w:rsid w:val="29864976"/>
    <w:rsid w:val="2997240E"/>
    <w:rsid w:val="299E38BD"/>
    <w:rsid w:val="299E7A8C"/>
    <w:rsid w:val="29B90D0F"/>
    <w:rsid w:val="29BF36D6"/>
    <w:rsid w:val="29C12B81"/>
    <w:rsid w:val="29C52E87"/>
    <w:rsid w:val="29C60D55"/>
    <w:rsid w:val="29D9317B"/>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A47786"/>
    <w:rsid w:val="2AA7735C"/>
    <w:rsid w:val="2AAA19F3"/>
    <w:rsid w:val="2AAD65EE"/>
    <w:rsid w:val="2AB23403"/>
    <w:rsid w:val="2AB30DE9"/>
    <w:rsid w:val="2AB54CF2"/>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206D7B"/>
    <w:rsid w:val="2B26172C"/>
    <w:rsid w:val="2B2E0309"/>
    <w:rsid w:val="2B422946"/>
    <w:rsid w:val="2B54055B"/>
    <w:rsid w:val="2B564116"/>
    <w:rsid w:val="2B5B34DC"/>
    <w:rsid w:val="2B5F2D34"/>
    <w:rsid w:val="2B665001"/>
    <w:rsid w:val="2B6D12EE"/>
    <w:rsid w:val="2B76579E"/>
    <w:rsid w:val="2B793021"/>
    <w:rsid w:val="2B7973CB"/>
    <w:rsid w:val="2B831E93"/>
    <w:rsid w:val="2B852EE0"/>
    <w:rsid w:val="2B885C3B"/>
    <w:rsid w:val="2B96474C"/>
    <w:rsid w:val="2B964DED"/>
    <w:rsid w:val="2B9B3546"/>
    <w:rsid w:val="2BA57D96"/>
    <w:rsid w:val="2BA939A4"/>
    <w:rsid w:val="2BAE29A1"/>
    <w:rsid w:val="2BBA1460"/>
    <w:rsid w:val="2BBE438D"/>
    <w:rsid w:val="2BC20D08"/>
    <w:rsid w:val="2BCC5AD3"/>
    <w:rsid w:val="2BD315B0"/>
    <w:rsid w:val="2BDF564F"/>
    <w:rsid w:val="2BE373EE"/>
    <w:rsid w:val="2BF70797"/>
    <w:rsid w:val="2BFC3156"/>
    <w:rsid w:val="2C027509"/>
    <w:rsid w:val="2C0A73E9"/>
    <w:rsid w:val="2C1B0C5E"/>
    <w:rsid w:val="2C295EB9"/>
    <w:rsid w:val="2C35729B"/>
    <w:rsid w:val="2C367CB2"/>
    <w:rsid w:val="2C3E56FC"/>
    <w:rsid w:val="2C441B1F"/>
    <w:rsid w:val="2C4628DA"/>
    <w:rsid w:val="2C55539A"/>
    <w:rsid w:val="2C555D92"/>
    <w:rsid w:val="2C575DDE"/>
    <w:rsid w:val="2C622710"/>
    <w:rsid w:val="2C702AEB"/>
    <w:rsid w:val="2C734CA0"/>
    <w:rsid w:val="2C7A1A31"/>
    <w:rsid w:val="2C7C7D79"/>
    <w:rsid w:val="2C83115A"/>
    <w:rsid w:val="2C8B517A"/>
    <w:rsid w:val="2C9466E2"/>
    <w:rsid w:val="2C9B3279"/>
    <w:rsid w:val="2C9E7CD8"/>
    <w:rsid w:val="2CA75A74"/>
    <w:rsid w:val="2CAF6B04"/>
    <w:rsid w:val="2CB0279E"/>
    <w:rsid w:val="2CC94DCD"/>
    <w:rsid w:val="2CD12AE5"/>
    <w:rsid w:val="2CDB6749"/>
    <w:rsid w:val="2CE10CB2"/>
    <w:rsid w:val="2CE753B9"/>
    <w:rsid w:val="2CFA54A1"/>
    <w:rsid w:val="2CFA7BC7"/>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73E69"/>
    <w:rsid w:val="2D7646A7"/>
    <w:rsid w:val="2D8148B0"/>
    <w:rsid w:val="2D8B26BE"/>
    <w:rsid w:val="2D926963"/>
    <w:rsid w:val="2D972170"/>
    <w:rsid w:val="2DA875D6"/>
    <w:rsid w:val="2DB30550"/>
    <w:rsid w:val="2DDA7850"/>
    <w:rsid w:val="2DDC0104"/>
    <w:rsid w:val="2DE15BB0"/>
    <w:rsid w:val="2DE379BB"/>
    <w:rsid w:val="2DF32353"/>
    <w:rsid w:val="2DF60FEC"/>
    <w:rsid w:val="2DFF1B09"/>
    <w:rsid w:val="2DFF3241"/>
    <w:rsid w:val="2E0177B9"/>
    <w:rsid w:val="2E034F95"/>
    <w:rsid w:val="2E090F9F"/>
    <w:rsid w:val="2E0F53F1"/>
    <w:rsid w:val="2E1135A2"/>
    <w:rsid w:val="2E116BFF"/>
    <w:rsid w:val="2E160F66"/>
    <w:rsid w:val="2E1D2BF2"/>
    <w:rsid w:val="2E226B8A"/>
    <w:rsid w:val="2E2336D4"/>
    <w:rsid w:val="2E2B63FE"/>
    <w:rsid w:val="2E2E16A7"/>
    <w:rsid w:val="2E303BB4"/>
    <w:rsid w:val="2E3B2A47"/>
    <w:rsid w:val="2E486DFB"/>
    <w:rsid w:val="2E4C4263"/>
    <w:rsid w:val="2E4C7946"/>
    <w:rsid w:val="2E5605A6"/>
    <w:rsid w:val="2E6003A4"/>
    <w:rsid w:val="2E69729D"/>
    <w:rsid w:val="2E6A2F38"/>
    <w:rsid w:val="2E753A5E"/>
    <w:rsid w:val="2E7C517A"/>
    <w:rsid w:val="2E801F1F"/>
    <w:rsid w:val="2E8543E2"/>
    <w:rsid w:val="2E8C35B6"/>
    <w:rsid w:val="2E9045E4"/>
    <w:rsid w:val="2E9B575E"/>
    <w:rsid w:val="2EA62E1C"/>
    <w:rsid w:val="2EB50951"/>
    <w:rsid w:val="2EB673FD"/>
    <w:rsid w:val="2EB809B1"/>
    <w:rsid w:val="2EB81831"/>
    <w:rsid w:val="2ECF7A85"/>
    <w:rsid w:val="2EDA44AC"/>
    <w:rsid w:val="2EDB0A6C"/>
    <w:rsid w:val="2EE054B3"/>
    <w:rsid w:val="2EE70752"/>
    <w:rsid w:val="2EEB0155"/>
    <w:rsid w:val="2EF80EBF"/>
    <w:rsid w:val="2EF91234"/>
    <w:rsid w:val="2EFA0186"/>
    <w:rsid w:val="2F0236C3"/>
    <w:rsid w:val="2F08013E"/>
    <w:rsid w:val="2F082BB8"/>
    <w:rsid w:val="2F0A286A"/>
    <w:rsid w:val="2F0C2ED0"/>
    <w:rsid w:val="2F0F048D"/>
    <w:rsid w:val="2F122593"/>
    <w:rsid w:val="2F140BB8"/>
    <w:rsid w:val="2F140F9B"/>
    <w:rsid w:val="2F184070"/>
    <w:rsid w:val="2F197408"/>
    <w:rsid w:val="2F1B1134"/>
    <w:rsid w:val="2F217633"/>
    <w:rsid w:val="2F2B5ABF"/>
    <w:rsid w:val="2F2E604D"/>
    <w:rsid w:val="2F345DAF"/>
    <w:rsid w:val="2F347C92"/>
    <w:rsid w:val="2F3542DF"/>
    <w:rsid w:val="2F371D30"/>
    <w:rsid w:val="2F4157A3"/>
    <w:rsid w:val="2F417886"/>
    <w:rsid w:val="2F5D2DA3"/>
    <w:rsid w:val="2F675A9B"/>
    <w:rsid w:val="2F6C0134"/>
    <w:rsid w:val="2F882E85"/>
    <w:rsid w:val="2F9A7F4A"/>
    <w:rsid w:val="2FB11396"/>
    <w:rsid w:val="2FB63290"/>
    <w:rsid w:val="2FBB2713"/>
    <w:rsid w:val="2FC733B8"/>
    <w:rsid w:val="2FCA4F20"/>
    <w:rsid w:val="2FDF3433"/>
    <w:rsid w:val="2FE24515"/>
    <w:rsid w:val="2FE74DE2"/>
    <w:rsid w:val="2FF30E57"/>
    <w:rsid w:val="300C4C70"/>
    <w:rsid w:val="30291A13"/>
    <w:rsid w:val="303371BB"/>
    <w:rsid w:val="303C6F75"/>
    <w:rsid w:val="3044399D"/>
    <w:rsid w:val="30487E8C"/>
    <w:rsid w:val="305868C6"/>
    <w:rsid w:val="305B1097"/>
    <w:rsid w:val="306445C1"/>
    <w:rsid w:val="30695E81"/>
    <w:rsid w:val="306F3DBA"/>
    <w:rsid w:val="307F14D6"/>
    <w:rsid w:val="308640A9"/>
    <w:rsid w:val="30896C6B"/>
    <w:rsid w:val="308D2846"/>
    <w:rsid w:val="309E4CFC"/>
    <w:rsid w:val="30A65AEF"/>
    <w:rsid w:val="30AE326A"/>
    <w:rsid w:val="30B22BA9"/>
    <w:rsid w:val="30C61AC5"/>
    <w:rsid w:val="30D00650"/>
    <w:rsid w:val="30D0377D"/>
    <w:rsid w:val="30D1717F"/>
    <w:rsid w:val="30D2261F"/>
    <w:rsid w:val="30DE0226"/>
    <w:rsid w:val="30F50A2A"/>
    <w:rsid w:val="30F56F9C"/>
    <w:rsid w:val="31007D5E"/>
    <w:rsid w:val="31014627"/>
    <w:rsid w:val="310427FF"/>
    <w:rsid w:val="310E2FDC"/>
    <w:rsid w:val="31115223"/>
    <w:rsid w:val="3112044C"/>
    <w:rsid w:val="311E40ED"/>
    <w:rsid w:val="312440E9"/>
    <w:rsid w:val="31263645"/>
    <w:rsid w:val="312772AE"/>
    <w:rsid w:val="312F0667"/>
    <w:rsid w:val="31386CF9"/>
    <w:rsid w:val="31442CD4"/>
    <w:rsid w:val="31445B9B"/>
    <w:rsid w:val="31496B7E"/>
    <w:rsid w:val="314A653C"/>
    <w:rsid w:val="314C64DA"/>
    <w:rsid w:val="3163010D"/>
    <w:rsid w:val="316B13D5"/>
    <w:rsid w:val="31720F1D"/>
    <w:rsid w:val="31745B98"/>
    <w:rsid w:val="317A7F18"/>
    <w:rsid w:val="317D1E1E"/>
    <w:rsid w:val="317E525C"/>
    <w:rsid w:val="31837E97"/>
    <w:rsid w:val="31843563"/>
    <w:rsid w:val="31941BC8"/>
    <w:rsid w:val="319951C3"/>
    <w:rsid w:val="319E0837"/>
    <w:rsid w:val="31A46D53"/>
    <w:rsid w:val="31B347D1"/>
    <w:rsid w:val="31BF03E5"/>
    <w:rsid w:val="31C0462A"/>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B5011"/>
    <w:rsid w:val="322E4BAF"/>
    <w:rsid w:val="323036BA"/>
    <w:rsid w:val="323E46BF"/>
    <w:rsid w:val="324F04DB"/>
    <w:rsid w:val="32503DFA"/>
    <w:rsid w:val="326C3B73"/>
    <w:rsid w:val="32702FC0"/>
    <w:rsid w:val="327144B7"/>
    <w:rsid w:val="32773C9C"/>
    <w:rsid w:val="327A4B0B"/>
    <w:rsid w:val="328F6BBF"/>
    <w:rsid w:val="329119F4"/>
    <w:rsid w:val="329B0193"/>
    <w:rsid w:val="32B13765"/>
    <w:rsid w:val="32B21CE2"/>
    <w:rsid w:val="32C07974"/>
    <w:rsid w:val="32CA65F9"/>
    <w:rsid w:val="32D942C8"/>
    <w:rsid w:val="32EE5AB7"/>
    <w:rsid w:val="33054854"/>
    <w:rsid w:val="33064DC6"/>
    <w:rsid w:val="330844B4"/>
    <w:rsid w:val="330A16FB"/>
    <w:rsid w:val="330F746B"/>
    <w:rsid w:val="33141FF7"/>
    <w:rsid w:val="3315475F"/>
    <w:rsid w:val="331B0364"/>
    <w:rsid w:val="331C1806"/>
    <w:rsid w:val="33290083"/>
    <w:rsid w:val="333B776E"/>
    <w:rsid w:val="333E0092"/>
    <w:rsid w:val="333E5382"/>
    <w:rsid w:val="33482976"/>
    <w:rsid w:val="33493E4B"/>
    <w:rsid w:val="334C1365"/>
    <w:rsid w:val="335064FB"/>
    <w:rsid w:val="33506C9F"/>
    <w:rsid w:val="3360334C"/>
    <w:rsid w:val="33671CFC"/>
    <w:rsid w:val="33742E43"/>
    <w:rsid w:val="3377004F"/>
    <w:rsid w:val="33775E05"/>
    <w:rsid w:val="337A0512"/>
    <w:rsid w:val="338574F9"/>
    <w:rsid w:val="338F55A8"/>
    <w:rsid w:val="33901F2A"/>
    <w:rsid w:val="339720CA"/>
    <w:rsid w:val="339E0B23"/>
    <w:rsid w:val="33A078AB"/>
    <w:rsid w:val="33A13EEE"/>
    <w:rsid w:val="33A222F8"/>
    <w:rsid w:val="33B145B5"/>
    <w:rsid w:val="33B26AB4"/>
    <w:rsid w:val="33B85C62"/>
    <w:rsid w:val="33B90357"/>
    <w:rsid w:val="33C07B51"/>
    <w:rsid w:val="33C1447D"/>
    <w:rsid w:val="33C3614F"/>
    <w:rsid w:val="33D03190"/>
    <w:rsid w:val="33D62B96"/>
    <w:rsid w:val="33E32DB1"/>
    <w:rsid w:val="33F14691"/>
    <w:rsid w:val="33F30FF2"/>
    <w:rsid w:val="33FD6998"/>
    <w:rsid w:val="33FF7460"/>
    <w:rsid w:val="34153A47"/>
    <w:rsid w:val="34160D04"/>
    <w:rsid w:val="342664B1"/>
    <w:rsid w:val="342C53D2"/>
    <w:rsid w:val="342E023B"/>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94430D"/>
    <w:rsid w:val="34946C2E"/>
    <w:rsid w:val="34A24AD6"/>
    <w:rsid w:val="34BA1AF2"/>
    <w:rsid w:val="34BA788F"/>
    <w:rsid w:val="34BB32EC"/>
    <w:rsid w:val="34C04708"/>
    <w:rsid w:val="34C967AE"/>
    <w:rsid w:val="34D46D17"/>
    <w:rsid w:val="34D97F79"/>
    <w:rsid w:val="34EA657F"/>
    <w:rsid w:val="34FB2B80"/>
    <w:rsid w:val="34FD5844"/>
    <w:rsid w:val="35000CEA"/>
    <w:rsid w:val="35052B8B"/>
    <w:rsid w:val="350D601C"/>
    <w:rsid w:val="350F349A"/>
    <w:rsid w:val="35202182"/>
    <w:rsid w:val="35254498"/>
    <w:rsid w:val="35273694"/>
    <w:rsid w:val="35280DED"/>
    <w:rsid w:val="352E2E0B"/>
    <w:rsid w:val="35337112"/>
    <w:rsid w:val="353A176C"/>
    <w:rsid w:val="353A6ED5"/>
    <w:rsid w:val="35463167"/>
    <w:rsid w:val="35665ADB"/>
    <w:rsid w:val="356D77D8"/>
    <w:rsid w:val="35770BA6"/>
    <w:rsid w:val="3578175B"/>
    <w:rsid w:val="35816EB9"/>
    <w:rsid w:val="35821E3D"/>
    <w:rsid w:val="35943721"/>
    <w:rsid w:val="359F5261"/>
    <w:rsid w:val="35AC28F5"/>
    <w:rsid w:val="35B06EC9"/>
    <w:rsid w:val="35B35F81"/>
    <w:rsid w:val="35C2434B"/>
    <w:rsid w:val="35CA5DCC"/>
    <w:rsid w:val="35D123F5"/>
    <w:rsid w:val="35E127D8"/>
    <w:rsid w:val="35E47F6F"/>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601F32"/>
    <w:rsid w:val="3663723E"/>
    <w:rsid w:val="366623CD"/>
    <w:rsid w:val="367B06EC"/>
    <w:rsid w:val="368400A0"/>
    <w:rsid w:val="368B76C7"/>
    <w:rsid w:val="36A57135"/>
    <w:rsid w:val="36AF0D32"/>
    <w:rsid w:val="36B72AD3"/>
    <w:rsid w:val="36BD6823"/>
    <w:rsid w:val="36C5766F"/>
    <w:rsid w:val="36CC1D0A"/>
    <w:rsid w:val="36CE5337"/>
    <w:rsid w:val="36D41560"/>
    <w:rsid w:val="36D704F3"/>
    <w:rsid w:val="36DC0094"/>
    <w:rsid w:val="36E44BB3"/>
    <w:rsid w:val="36E90250"/>
    <w:rsid w:val="36ED465C"/>
    <w:rsid w:val="36F13515"/>
    <w:rsid w:val="370058B6"/>
    <w:rsid w:val="37066B46"/>
    <w:rsid w:val="37131885"/>
    <w:rsid w:val="37146912"/>
    <w:rsid w:val="37207A8A"/>
    <w:rsid w:val="372D3B8B"/>
    <w:rsid w:val="372E53E1"/>
    <w:rsid w:val="37335368"/>
    <w:rsid w:val="37364124"/>
    <w:rsid w:val="374604DA"/>
    <w:rsid w:val="37556EFB"/>
    <w:rsid w:val="37634C0D"/>
    <w:rsid w:val="37635AA2"/>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3619F6"/>
    <w:rsid w:val="38394C1E"/>
    <w:rsid w:val="383C048E"/>
    <w:rsid w:val="38400A55"/>
    <w:rsid w:val="38435B82"/>
    <w:rsid w:val="38454C9B"/>
    <w:rsid w:val="3847572C"/>
    <w:rsid w:val="38521CF7"/>
    <w:rsid w:val="385310FA"/>
    <w:rsid w:val="385A5B31"/>
    <w:rsid w:val="385A68D2"/>
    <w:rsid w:val="386E12F9"/>
    <w:rsid w:val="3875702F"/>
    <w:rsid w:val="387B3D2A"/>
    <w:rsid w:val="388116C0"/>
    <w:rsid w:val="3885236D"/>
    <w:rsid w:val="388A1731"/>
    <w:rsid w:val="388B08B9"/>
    <w:rsid w:val="388C714F"/>
    <w:rsid w:val="388E4D42"/>
    <w:rsid w:val="389038F8"/>
    <w:rsid w:val="38946C1E"/>
    <w:rsid w:val="38966DB9"/>
    <w:rsid w:val="38B20894"/>
    <w:rsid w:val="38C20AF3"/>
    <w:rsid w:val="38C2768F"/>
    <w:rsid w:val="38C64558"/>
    <w:rsid w:val="38D8015C"/>
    <w:rsid w:val="38E37461"/>
    <w:rsid w:val="38F3345E"/>
    <w:rsid w:val="38F418EC"/>
    <w:rsid w:val="38F442AC"/>
    <w:rsid w:val="38F924B1"/>
    <w:rsid w:val="38FA1A70"/>
    <w:rsid w:val="38FD41B8"/>
    <w:rsid w:val="39105A0A"/>
    <w:rsid w:val="39191093"/>
    <w:rsid w:val="391B76F1"/>
    <w:rsid w:val="391E2CD2"/>
    <w:rsid w:val="392245B5"/>
    <w:rsid w:val="39235BBC"/>
    <w:rsid w:val="39267FC0"/>
    <w:rsid w:val="39310741"/>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B00333"/>
    <w:rsid w:val="39B652DE"/>
    <w:rsid w:val="39BC5220"/>
    <w:rsid w:val="39C61EEB"/>
    <w:rsid w:val="39CE65BC"/>
    <w:rsid w:val="39D879D3"/>
    <w:rsid w:val="39DA1EF5"/>
    <w:rsid w:val="39DB3A6E"/>
    <w:rsid w:val="39E245E4"/>
    <w:rsid w:val="39E84CC6"/>
    <w:rsid w:val="39F01A68"/>
    <w:rsid w:val="39F32174"/>
    <w:rsid w:val="39FC179E"/>
    <w:rsid w:val="39FF17FA"/>
    <w:rsid w:val="3A014E17"/>
    <w:rsid w:val="3A066018"/>
    <w:rsid w:val="3A1C0DEC"/>
    <w:rsid w:val="3A1E0DA5"/>
    <w:rsid w:val="3A210C10"/>
    <w:rsid w:val="3A214CC6"/>
    <w:rsid w:val="3A241316"/>
    <w:rsid w:val="3A27547C"/>
    <w:rsid w:val="3A364856"/>
    <w:rsid w:val="3A3871E3"/>
    <w:rsid w:val="3A3C3C45"/>
    <w:rsid w:val="3A557D5A"/>
    <w:rsid w:val="3A63599D"/>
    <w:rsid w:val="3A641609"/>
    <w:rsid w:val="3A663EB0"/>
    <w:rsid w:val="3A680459"/>
    <w:rsid w:val="3A6C4D6B"/>
    <w:rsid w:val="3A87071A"/>
    <w:rsid w:val="3A883F0D"/>
    <w:rsid w:val="3A9B7C92"/>
    <w:rsid w:val="3A9C1040"/>
    <w:rsid w:val="3A9F71C7"/>
    <w:rsid w:val="3AAB41BD"/>
    <w:rsid w:val="3AAC76F2"/>
    <w:rsid w:val="3AAD5CAC"/>
    <w:rsid w:val="3AAF045C"/>
    <w:rsid w:val="3AC53317"/>
    <w:rsid w:val="3AD8079E"/>
    <w:rsid w:val="3AD866CB"/>
    <w:rsid w:val="3ADA3FB0"/>
    <w:rsid w:val="3ADE4D3F"/>
    <w:rsid w:val="3AF05E33"/>
    <w:rsid w:val="3AF1344F"/>
    <w:rsid w:val="3B1C5B19"/>
    <w:rsid w:val="3B2301BB"/>
    <w:rsid w:val="3B294F65"/>
    <w:rsid w:val="3B2E19B7"/>
    <w:rsid w:val="3B303144"/>
    <w:rsid w:val="3B362C4D"/>
    <w:rsid w:val="3B405D2B"/>
    <w:rsid w:val="3B4D5E29"/>
    <w:rsid w:val="3B4E5AE5"/>
    <w:rsid w:val="3B596EC3"/>
    <w:rsid w:val="3B77641F"/>
    <w:rsid w:val="3B8631C4"/>
    <w:rsid w:val="3B8A1A7E"/>
    <w:rsid w:val="3B937719"/>
    <w:rsid w:val="3B942B73"/>
    <w:rsid w:val="3B9674D7"/>
    <w:rsid w:val="3B9A7953"/>
    <w:rsid w:val="3BA20424"/>
    <w:rsid w:val="3BB335AC"/>
    <w:rsid w:val="3BB55C25"/>
    <w:rsid w:val="3BC165FE"/>
    <w:rsid w:val="3BCF1D82"/>
    <w:rsid w:val="3BD3067E"/>
    <w:rsid w:val="3BD53AB5"/>
    <w:rsid w:val="3BDF0A62"/>
    <w:rsid w:val="3BED2BBF"/>
    <w:rsid w:val="3BEF40B2"/>
    <w:rsid w:val="3BF363D2"/>
    <w:rsid w:val="3BFF61D4"/>
    <w:rsid w:val="3C0104C3"/>
    <w:rsid w:val="3C054F49"/>
    <w:rsid w:val="3C217AB5"/>
    <w:rsid w:val="3C246233"/>
    <w:rsid w:val="3C262C87"/>
    <w:rsid w:val="3C2777C0"/>
    <w:rsid w:val="3C280DFF"/>
    <w:rsid w:val="3C32052B"/>
    <w:rsid w:val="3C3C39A0"/>
    <w:rsid w:val="3C4D127E"/>
    <w:rsid w:val="3C4E7F1C"/>
    <w:rsid w:val="3C5A7EF6"/>
    <w:rsid w:val="3C804923"/>
    <w:rsid w:val="3C8958EB"/>
    <w:rsid w:val="3C9A21AA"/>
    <w:rsid w:val="3C9D3765"/>
    <w:rsid w:val="3C9E0FAA"/>
    <w:rsid w:val="3CA30947"/>
    <w:rsid w:val="3CA5307C"/>
    <w:rsid w:val="3CAA7C47"/>
    <w:rsid w:val="3CB85542"/>
    <w:rsid w:val="3CBF5058"/>
    <w:rsid w:val="3CC000F8"/>
    <w:rsid w:val="3CC236C3"/>
    <w:rsid w:val="3CC956E1"/>
    <w:rsid w:val="3CDF3D10"/>
    <w:rsid w:val="3D0154CA"/>
    <w:rsid w:val="3D0719A1"/>
    <w:rsid w:val="3D165181"/>
    <w:rsid w:val="3D175178"/>
    <w:rsid w:val="3D1E67BD"/>
    <w:rsid w:val="3D277613"/>
    <w:rsid w:val="3D2B7C61"/>
    <w:rsid w:val="3D2F2FAD"/>
    <w:rsid w:val="3D3A5DA8"/>
    <w:rsid w:val="3D3C5369"/>
    <w:rsid w:val="3D4470C4"/>
    <w:rsid w:val="3D4E395C"/>
    <w:rsid w:val="3D66205D"/>
    <w:rsid w:val="3D6C38DD"/>
    <w:rsid w:val="3D6D5EA9"/>
    <w:rsid w:val="3D7004A1"/>
    <w:rsid w:val="3D7725E5"/>
    <w:rsid w:val="3D7849C8"/>
    <w:rsid w:val="3D79071F"/>
    <w:rsid w:val="3D7D0337"/>
    <w:rsid w:val="3D8039B8"/>
    <w:rsid w:val="3D88729D"/>
    <w:rsid w:val="3DA54021"/>
    <w:rsid w:val="3DA751C1"/>
    <w:rsid w:val="3DAD7118"/>
    <w:rsid w:val="3DB604C8"/>
    <w:rsid w:val="3DB850D0"/>
    <w:rsid w:val="3DC60482"/>
    <w:rsid w:val="3DCE4DD0"/>
    <w:rsid w:val="3DD1719F"/>
    <w:rsid w:val="3DD171A7"/>
    <w:rsid w:val="3DD238C5"/>
    <w:rsid w:val="3DD75279"/>
    <w:rsid w:val="3DDC1724"/>
    <w:rsid w:val="3DEA716D"/>
    <w:rsid w:val="3DEC1B94"/>
    <w:rsid w:val="3DF67437"/>
    <w:rsid w:val="3E127B19"/>
    <w:rsid w:val="3E1746ED"/>
    <w:rsid w:val="3E1751E8"/>
    <w:rsid w:val="3E1A30A6"/>
    <w:rsid w:val="3E204310"/>
    <w:rsid w:val="3E2653DC"/>
    <w:rsid w:val="3E2B50D7"/>
    <w:rsid w:val="3E327F30"/>
    <w:rsid w:val="3E3758F3"/>
    <w:rsid w:val="3E41291F"/>
    <w:rsid w:val="3E414BDA"/>
    <w:rsid w:val="3E4754A6"/>
    <w:rsid w:val="3E4A71FE"/>
    <w:rsid w:val="3E6926D3"/>
    <w:rsid w:val="3E786B14"/>
    <w:rsid w:val="3E860F10"/>
    <w:rsid w:val="3E913ADC"/>
    <w:rsid w:val="3E922B85"/>
    <w:rsid w:val="3E922D59"/>
    <w:rsid w:val="3E9A15EB"/>
    <w:rsid w:val="3EA3700C"/>
    <w:rsid w:val="3EA411EE"/>
    <w:rsid w:val="3EA452C3"/>
    <w:rsid w:val="3EAD2C67"/>
    <w:rsid w:val="3EAE6BAD"/>
    <w:rsid w:val="3EB02205"/>
    <w:rsid w:val="3EB47903"/>
    <w:rsid w:val="3EBA7113"/>
    <w:rsid w:val="3EBF0422"/>
    <w:rsid w:val="3ED219A5"/>
    <w:rsid w:val="3ED7637C"/>
    <w:rsid w:val="3EDA3A1A"/>
    <w:rsid w:val="3EDF0CF3"/>
    <w:rsid w:val="3EE8557E"/>
    <w:rsid w:val="3EED740D"/>
    <w:rsid w:val="3EF24824"/>
    <w:rsid w:val="3EFF39C6"/>
    <w:rsid w:val="3F0D6BFC"/>
    <w:rsid w:val="3F161E70"/>
    <w:rsid w:val="3F1630F2"/>
    <w:rsid w:val="3F286186"/>
    <w:rsid w:val="3F2C1065"/>
    <w:rsid w:val="3F2F6BD0"/>
    <w:rsid w:val="3F3151E4"/>
    <w:rsid w:val="3F3330FC"/>
    <w:rsid w:val="3F3401DF"/>
    <w:rsid w:val="3F3975E4"/>
    <w:rsid w:val="3F397D57"/>
    <w:rsid w:val="3F420F81"/>
    <w:rsid w:val="3F4C52DF"/>
    <w:rsid w:val="3F4E48BC"/>
    <w:rsid w:val="3F4F338A"/>
    <w:rsid w:val="3F4F56AB"/>
    <w:rsid w:val="3F522DFF"/>
    <w:rsid w:val="3F5C510C"/>
    <w:rsid w:val="3F625608"/>
    <w:rsid w:val="3F652B34"/>
    <w:rsid w:val="3F9529AF"/>
    <w:rsid w:val="3F9819C8"/>
    <w:rsid w:val="3FAA401E"/>
    <w:rsid w:val="3FB1447F"/>
    <w:rsid w:val="3FC35AFC"/>
    <w:rsid w:val="3FC41983"/>
    <w:rsid w:val="3FCA3D33"/>
    <w:rsid w:val="3FD1414D"/>
    <w:rsid w:val="3FD700C5"/>
    <w:rsid w:val="3FD81218"/>
    <w:rsid w:val="3FDF4343"/>
    <w:rsid w:val="3FE0724A"/>
    <w:rsid w:val="3FE621F5"/>
    <w:rsid w:val="3FEB513A"/>
    <w:rsid w:val="3FF25C28"/>
    <w:rsid w:val="3FF35E75"/>
    <w:rsid w:val="3FF5402E"/>
    <w:rsid w:val="3FFE714E"/>
    <w:rsid w:val="400406D1"/>
    <w:rsid w:val="400479C3"/>
    <w:rsid w:val="40184548"/>
    <w:rsid w:val="4018680A"/>
    <w:rsid w:val="40264D80"/>
    <w:rsid w:val="40291A02"/>
    <w:rsid w:val="402F7751"/>
    <w:rsid w:val="40404B79"/>
    <w:rsid w:val="4042330C"/>
    <w:rsid w:val="404358BE"/>
    <w:rsid w:val="40504A5A"/>
    <w:rsid w:val="40797278"/>
    <w:rsid w:val="408D3A61"/>
    <w:rsid w:val="408E3720"/>
    <w:rsid w:val="40912007"/>
    <w:rsid w:val="409672FB"/>
    <w:rsid w:val="409B357D"/>
    <w:rsid w:val="409D7280"/>
    <w:rsid w:val="409F5F96"/>
    <w:rsid w:val="40A115F2"/>
    <w:rsid w:val="40A411E1"/>
    <w:rsid w:val="40A47561"/>
    <w:rsid w:val="40AB41C1"/>
    <w:rsid w:val="40B43BF9"/>
    <w:rsid w:val="40BC2DF7"/>
    <w:rsid w:val="40C520B7"/>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6E59E3"/>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E1C50"/>
    <w:rsid w:val="420A4CDA"/>
    <w:rsid w:val="420A7237"/>
    <w:rsid w:val="42170741"/>
    <w:rsid w:val="42177507"/>
    <w:rsid w:val="42182236"/>
    <w:rsid w:val="42204CE4"/>
    <w:rsid w:val="42226713"/>
    <w:rsid w:val="422B2BA1"/>
    <w:rsid w:val="422E595B"/>
    <w:rsid w:val="4231785A"/>
    <w:rsid w:val="4235332E"/>
    <w:rsid w:val="424F75ED"/>
    <w:rsid w:val="42525B26"/>
    <w:rsid w:val="42584818"/>
    <w:rsid w:val="425D1AEE"/>
    <w:rsid w:val="425E2981"/>
    <w:rsid w:val="427E48C1"/>
    <w:rsid w:val="428317A8"/>
    <w:rsid w:val="428F5EBB"/>
    <w:rsid w:val="42926048"/>
    <w:rsid w:val="429346B4"/>
    <w:rsid w:val="429819E4"/>
    <w:rsid w:val="429B49B3"/>
    <w:rsid w:val="429B6E22"/>
    <w:rsid w:val="429C6B61"/>
    <w:rsid w:val="42A24EAD"/>
    <w:rsid w:val="42B1297F"/>
    <w:rsid w:val="42B34A1F"/>
    <w:rsid w:val="42B86E9B"/>
    <w:rsid w:val="42BD444E"/>
    <w:rsid w:val="42BF4C55"/>
    <w:rsid w:val="42C03D90"/>
    <w:rsid w:val="42C65434"/>
    <w:rsid w:val="42C845D8"/>
    <w:rsid w:val="42D65F34"/>
    <w:rsid w:val="42DC40D1"/>
    <w:rsid w:val="42E61A74"/>
    <w:rsid w:val="42F91034"/>
    <w:rsid w:val="43262E27"/>
    <w:rsid w:val="432A3936"/>
    <w:rsid w:val="43385A51"/>
    <w:rsid w:val="434841F7"/>
    <w:rsid w:val="434D6B99"/>
    <w:rsid w:val="434F41CD"/>
    <w:rsid w:val="43524A05"/>
    <w:rsid w:val="435C7492"/>
    <w:rsid w:val="435D001C"/>
    <w:rsid w:val="436A3AB7"/>
    <w:rsid w:val="437F792B"/>
    <w:rsid w:val="438547B6"/>
    <w:rsid w:val="43871CB4"/>
    <w:rsid w:val="43A63D98"/>
    <w:rsid w:val="43AB188A"/>
    <w:rsid w:val="43AF08D6"/>
    <w:rsid w:val="43B04917"/>
    <w:rsid w:val="43BE214E"/>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7A4753"/>
    <w:rsid w:val="44877CD6"/>
    <w:rsid w:val="448B4DB3"/>
    <w:rsid w:val="44A70E24"/>
    <w:rsid w:val="44CD05ED"/>
    <w:rsid w:val="44DD300E"/>
    <w:rsid w:val="44E2656D"/>
    <w:rsid w:val="44EC169C"/>
    <w:rsid w:val="44F11452"/>
    <w:rsid w:val="44FF451E"/>
    <w:rsid w:val="450E6E58"/>
    <w:rsid w:val="45176B7A"/>
    <w:rsid w:val="45177BA4"/>
    <w:rsid w:val="451C551F"/>
    <w:rsid w:val="451F3CCA"/>
    <w:rsid w:val="452C2374"/>
    <w:rsid w:val="45341196"/>
    <w:rsid w:val="45351C64"/>
    <w:rsid w:val="45492E86"/>
    <w:rsid w:val="45493A4F"/>
    <w:rsid w:val="454E4188"/>
    <w:rsid w:val="45551219"/>
    <w:rsid w:val="45553167"/>
    <w:rsid w:val="455B7427"/>
    <w:rsid w:val="45727755"/>
    <w:rsid w:val="45863F5C"/>
    <w:rsid w:val="45965757"/>
    <w:rsid w:val="45976268"/>
    <w:rsid w:val="45BA5028"/>
    <w:rsid w:val="45BB0276"/>
    <w:rsid w:val="45C95256"/>
    <w:rsid w:val="45CA6C10"/>
    <w:rsid w:val="45CC6892"/>
    <w:rsid w:val="45CE5804"/>
    <w:rsid w:val="45D01294"/>
    <w:rsid w:val="45DA4126"/>
    <w:rsid w:val="45DB3F2A"/>
    <w:rsid w:val="45DC1DF8"/>
    <w:rsid w:val="45E03532"/>
    <w:rsid w:val="45FB48CF"/>
    <w:rsid w:val="460076E6"/>
    <w:rsid w:val="46065886"/>
    <w:rsid w:val="4607556A"/>
    <w:rsid w:val="460974BC"/>
    <w:rsid w:val="461130BF"/>
    <w:rsid w:val="4617419F"/>
    <w:rsid w:val="46246925"/>
    <w:rsid w:val="462B5D44"/>
    <w:rsid w:val="462D5957"/>
    <w:rsid w:val="462E6F30"/>
    <w:rsid w:val="463354F6"/>
    <w:rsid w:val="463546D0"/>
    <w:rsid w:val="465346A2"/>
    <w:rsid w:val="46586687"/>
    <w:rsid w:val="465C1FC0"/>
    <w:rsid w:val="466309D9"/>
    <w:rsid w:val="466A2150"/>
    <w:rsid w:val="466D3B0A"/>
    <w:rsid w:val="466E793A"/>
    <w:rsid w:val="46844FFB"/>
    <w:rsid w:val="46864313"/>
    <w:rsid w:val="468C1039"/>
    <w:rsid w:val="468C15DE"/>
    <w:rsid w:val="468F344C"/>
    <w:rsid w:val="469E2402"/>
    <w:rsid w:val="46AA294E"/>
    <w:rsid w:val="46C62294"/>
    <w:rsid w:val="46CE17A4"/>
    <w:rsid w:val="46D73870"/>
    <w:rsid w:val="46D81406"/>
    <w:rsid w:val="46D906C6"/>
    <w:rsid w:val="46DD1652"/>
    <w:rsid w:val="46EE3AEB"/>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D3683"/>
    <w:rsid w:val="47387791"/>
    <w:rsid w:val="473B416A"/>
    <w:rsid w:val="473B7E9E"/>
    <w:rsid w:val="47403AF2"/>
    <w:rsid w:val="47453C8F"/>
    <w:rsid w:val="4748211F"/>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E4674"/>
    <w:rsid w:val="47AF032C"/>
    <w:rsid w:val="47BA0CEF"/>
    <w:rsid w:val="47E24056"/>
    <w:rsid w:val="47E65C1A"/>
    <w:rsid w:val="47EA4D37"/>
    <w:rsid w:val="47EC146A"/>
    <w:rsid w:val="47FF6106"/>
    <w:rsid w:val="48004D76"/>
    <w:rsid w:val="480140FE"/>
    <w:rsid w:val="48181444"/>
    <w:rsid w:val="481D74A2"/>
    <w:rsid w:val="481E4667"/>
    <w:rsid w:val="4822672A"/>
    <w:rsid w:val="482B357D"/>
    <w:rsid w:val="482B7D90"/>
    <w:rsid w:val="48334280"/>
    <w:rsid w:val="48382E4F"/>
    <w:rsid w:val="48386782"/>
    <w:rsid w:val="4839372F"/>
    <w:rsid w:val="48406A1E"/>
    <w:rsid w:val="48455013"/>
    <w:rsid w:val="484726A4"/>
    <w:rsid w:val="484B7369"/>
    <w:rsid w:val="48587D09"/>
    <w:rsid w:val="487274B4"/>
    <w:rsid w:val="487C2EB0"/>
    <w:rsid w:val="487F714C"/>
    <w:rsid w:val="48811612"/>
    <w:rsid w:val="48822F78"/>
    <w:rsid w:val="488818E0"/>
    <w:rsid w:val="48963849"/>
    <w:rsid w:val="48A52AD9"/>
    <w:rsid w:val="48AE426D"/>
    <w:rsid w:val="48B45B37"/>
    <w:rsid w:val="48C8760E"/>
    <w:rsid w:val="48D97A24"/>
    <w:rsid w:val="48E06989"/>
    <w:rsid w:val="48E2763C"/>
    <w:rsid w:val="48E92C88"/>
    <w:rsid w:val="48EB1D85"/>
    <w:rsid w:val="48F42DB3"/>
    <w:rsid w:val="48FC51E1"/>
    <w:rsid w:val="49010EAB"/>
    <w:rsid w:val="49282A41"/>
    <w:rsid w:val="4939086B"/>
    <w:rsid w:val="494C141C"/>
    <w:rsid w:val="494D42FC"/>
    <w:rsid w:val="4954359E"/>
    <w:rsid w:val="49560E44"/>
    <w:rsid w:val="49605AC3"/>
    <w:rsid w:val="4972102A"/>
    <w:rsid w:val="497901F4"/>
    <w:rsid w:val="49821D8D"/>
    <w:rsid w:val="498419A8"/>
    <w:rsid w:val="4987544D"/>
    <w:rsid w:val="498C49B3"/>
    <w:rsid w:val="498D16DA"/>
    <w:rsid w:val="49995BD6"/>
    <w:rsid w:val="499A7FC9"/>
    <w:rsid w:val="49AE3D92"/>
    <w:rsid w:val="49BF133E"/>
    <w:rsid w:val="49BF2772"/>
    <w:rsid w:val="49C128B7"/>
    <w:rsid w:val="49C15E4E"/>
    <w:rsid w:val="49C47EBE"/>
    <w:rsid w:val="49C55CAD"/>
    <w:rsid w:val="49CA225D"/>
    <w:rsid w:val="49D270B8"/>
    <w:rsid w:val="49E9240A"/>
    <w:rsid w:val="49EB3D63"/>
    <w:rsid w:val="49EE7969"/>
    <w:rsid w:val="4A0A2D19"/>
    <w:rsid w:val="4A117E90"/>
    <w:rsid w:val="4A1203E3"/>
    <w:rsid w:val="4A14415E"/>
    <w:rsid w:val="4A284C00"/>
    <w:rsid w:val="4A2F6A02"/>
    <w:rsid w:val="4A3509A5"/>
    <w:rsid w:val="4A3C31F7"/>
    <w:rsid w:val="4A3E054A"/>
    <w:rsid w:val="4A4A273E"/>
    <w:rsid w:val="4A4A4E86"/>
    <w:rsid w:val="4A5E2918"/>
    <w:rsid w:val="4A863FBD"/>
    <w:rsid w:val="4A8674C9"/>
    <w:rsid w:val="4A870BFB"/>
    <w:rsid w:val="4A892CB4"/>
    <w:rsid w:val="4A9657FA"/>
    <w:rsid w:val="4AA01CFD"/>
    <w:rsid w:val="4AA038B4"/>
    <w:rsid w:val="4AA27D8E"/>
    <w:rsid w:val="4AA63956"/>
    <w:rsid w:val="4AA927DF"/>
    <w:rsid w:val="4AAA17BF"/>
    <w:rsid w:val="4AB450E7"/>
    <w:rsid w:val="4ABB2524"/>
    <w:rsid w:val="4ABD2CBE"/>
    <w:rsid w:val="4ACA49FA"/>
    <w:rsid w:val="4ACC15C6"/>
    <w:rsid w:val="4ACC17F6"/>
    <w:rsid w:val="4AD60806"/>
    <w:rsid w:val="4AE8469B"/>
    <w:rsid w:val="4AED30D2"/>
    <w:rsid w:val="4AF05435"/>
    <w:rsid w:val="4AFE1C1B"/>
    <w:rsid w:val="4B341BE1"/>
    <w:rsid w:val="4B366CCE"/>
    <w:rsid w:val="4B4F1E2D"/>
    <w:rsid w:val="4B503DE9"/>
    <w:rsid w:val="4B5259DB"/>
    <w:rsid w:val="4B592E57"/>
    <w:rsid w:val="4B5E33E5"/>
    <w:rsid w:val="4B61434A"/>
    <w:rsid w:val="4B6E0B9A"/>
    <w:rsid w:val="4B731311"/>
    <w:rsid w:val="4B903AF5"/>
    <w:rsid w:val="4B9334FC"/>
    <w:rsid w:val="4B9A2375"/>
    <w:rsid w:val="4BA754D9"/>
    <w:rsid w:val="4BA827DF"/>
    <w:rsid w:val="4BAD17E4"/>
    <w:rsid w:val="4BAF7B70"/>
    <w:rsid w:val="4BBA08DD"/>
    <w:rsid w:val="4BFE77EE"/>
    <w:rsid w:val="4C0D0455"/>
    <w:rsid w:val="4C1F5374"/>
    <w:rsid w:val="4C1F7A5B"/>
    <w:rsid w:val="4C4048FC"/>
    <w:rsid w:val="4C424757"/>
    <w:rsid w:val="4C4575D8"/>
    <w:rsid w:val="4C6B4571"/>
    <w:rsid w:val="4C6C640D"/>
    <w:rsid w:val="4C722515"/>
    <w:rsid w:val="4C804ECE"/>
    <w:rsid w:val="4C894A92"/>
    <w:rsid w:val="4C903253"/>
    <w:rsid w:val="4C983FA4"/>
    <w:rsid w:val="4C9A5F96"/>
    <w:rsid w:val="4C9B7DE3"/>
    <w:rsid w:val="4C9F0251"/>
    <w:rsid w:val="4C9F7E3C"/>
    <w:rsid w:val="4CA178A3"/>
    <w:rsid w:val="4CA9023C"/>
    <w:rsid w:val="4CAC4AF4"/>
    <w:rsid w:val="4CB144C1"/>
    <w:rsid w:val="4CB3138C"/>
    <w:rsid w:val="4CBA3AE5"/>
    <w:rsid w:val="4CBE1543"/>
    <w:rsid w:val="4CBE4760"/>
    <w:rsid w:val="4CCC2062"/>
    <w:rsid w:val="4CCE1294"/>
    <w:rsid w:val="4CE55676"/>
    <w:rsid w:val="4CEB24FA"/>
    <w:rsid w:val="4CF30464"/>
    <w:rsid w:val="4CF86DA4"/>
    <w:rsid w:val="4CFB2CB0"/>
    <w:rsid w:val="4CFE2417"/>
    <w:rsid w:val="4D020DA5"/>
    <w:rsid w:val="4D0A41B2"/>
    <w:rsid w:val="4D0D52CB"/>
    <w:rsid w:val="4D123792"/>
    <w:rsid w:val="4D225AB9"/>
    <w:rsid w:val="4D2E312B"/>
    <w:rsid w:val="4D32348A"/>
    <w:rsid w:val="4D3604CB"/>
    <w:rsid w:val="4D3E0B9C"/>
    <w:rsid w:val="4D566C49"/>
    <w:rsid w:val="4D6037A5"/>
    <w:rsid w:val="4D6A24D3"/>
    <w:rsid w:val="4D6B6587"/>
    <w:rsid w:val="4D743AA4"/>
    <w:rsid w:val="4D834946"/>
    <w:rsid w:val="4D846E33"/>
    <w:rsid w:val="4D8A1D4B"/>
    <w:rsid w:val="4D993267"/>
    <w:rsid w:val="4DA1355F"/>
    <w:rsid w:val="4DA537BB"/>
    <w:rsid w:val="4DA53A8B"/>
    <w:rsid w:val="4DA62BFC"/>
    <w:rsid w:val="4DB41DA1"/>
    <w:rsid w:val="4DBB336E"/>
    <w:rsid w:val="4DBE6815"/>
    <w:rsid w:val="4DC16978"/>
    <w:rsid w:val="4DD16463"/>
    <w:rsid w:val="4DD652B5"/>
    <w:rsid w:val="4DD81F1E"/>
    <w:rsid w:val="4DD92250"/>
    <w:rsid w:val="4DDF6A3A"/>
    <w:rsid w:val="4DF67531"/>
    <w:rsid w:val="4DF9062B"/>
    <w:rsid w:val="4E014EF8"/>
    <w:rsid w:val="4E066B6A"/>
    <w:rsid w:val="4E066E93"/>
    <w:rsid w:val="4E075658"/>
    <w:rsid w:val="4E0D6F7B"/>
    <w:rsid w:val="4E1D7E77"/>
    <w:rsid w:val="4E2126E6"/>
    <w:rsid w:val="4E236A05"/>
    <w:rsid w:val="4E30585B"/>
    <w:rsid w:val="4E32125A"/>
    <w:rsid w:val="4E51451A"/>
    <w:rsid w:val="4E5A482E"/>
    <w:rsid w:val="4E631526"/>
    <w:rsid w:val="4E63395B"/>
    <w:rsid w:val="4E686513"/>
    <w:rsid w:val="4E707955"/>
    <w:rsid w:val="4E7D60BC"/>
    <w:rsid w:val="4E91581D"/>
    <w:rsid w:val="4E921385"/>
    <w:rsid w:val="4E954322"/>
    <w:rsid w:val="4E9977C9"/>
    <w:rsid w:val="4EA62899"/>
    <w:rsid w:val="4EDD62E6"/>
    <w:rsid w:val="4EDE397C"/>
    <w:rsid w:val="4EE774F1"/>
    <w:rsid w:val="4EF562A5"/>
    <w:rsid w:val="4EF614BA"/>
    <w:rsid w:val="4EF62402"/>
    <w:rsid w:val="4EF703ED"/>
    <w:rsid w:val="4F087D26"/>
    <w:rsid w:val="4F35630A"/>
    <w:rsid w:val="4F362E18"/>
    <w:rsid w:val="4F3F0003"/>
    <w:rsid w:val="4F497B36"/>
    <w:rsid w:val="4F513B54"/>
    <w:rsid w:val="4F540B41"/>
    <w:rsid w:val="4F547EAA"/>
    <w:rsid w:val="4F565884"/>
    <w:rsid w:val="4F5A6E3D"/>
    <w:rsid w:val="4F61484A"/>
    <w:rsid w:val="4F7F3CCA"/>
    <w:rsid w:val="4F815846"/>
    <w:rsid w:val="4F832885"/>
    <w:rsid w:val="4F8920F3"/>
    <w:rsid w:val="4F9039FE"/>
    <w:rsid w:val="4FAA20BA"/>
    <w:rsid w:val="4FB5670E"/>
    <w:rsid w:val="4FBC0BE9"/>
    <w:rsid w:val="4FBE2BCB"/>
    <w:rsid w:val="4FC328FD"/>
    <w:rsid w:val="4FC43ABB"/>
    <w:rsid w:val="4FCA6DC2"/>
    <w:rsid w:val="4FE02223"/>
    <w:rsid w:val="4FF72B07"/>
    <w:rsid w:val="4FF87C82"/>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1F03"/>
    <w:rsid w:val="5071187C"/>
    <w:rsid w:val="5089260D"/>
    <w:rsid w:val="50895295"/>
    <w:rsid w:val="50896980"/>
    <w:rsid w:val="5098572F"/>
    <w:rsid w:val="509C5AFA"/>
    <w:rsid w:val="50A40755"/>
    <w:rsid w:val="50B906DF"/>
    <w:rsid w:val="50C7665C"/>
    <w:rsid w:val="50D62D9E"/>
    <w:rsid w:val="50D83EC4"/>
    <w:rsid w:val="50DD515E"/>
    <w:rsid w:val="50F018D3"/>
    <w:rsid w:val="50F47A17"/>
    <w:rsid w:val="50FC3D68"/>
    <w:rsid w:val="51083B1C"/>
    <w:rsid w:val="511020C6"/>
    <w:rsid w:val="51106EBD"/>
    <w:rsid w:val="51116C5C"/>
    <w:rsid w:val="51186119"/>
    <w:rsid w:val="511A6082"/>
    <w:rsid w:val="51205057"/>
    <w:rsid w:val="51250056"/>
    <w:rsid w:val="512A627B"/>
    <w:rsid w:val="51326B0B"/>
    <w:rsid w:val="51336612"/>
    <w:rsid w:val="513D38A6"/>
    <w:rsid w:val="513D5F90"/>
    <w:rsid w:val="51456AF4"/>
    <w:rsid w:val="515C1DCC"/>
    <w:rsid w:val="51657C34"/>
    <w:rsid w:val="517331DB"/>
    <w:rsid w:val="51790E28"/>
    <w:rsid w:val="517C7028"/>
    <w:rsid w:val="519634A4"/>
    <w:rsid w:val="519B6609"/>
    <w:rsid w:val="519B7DCF"/>
    <w:rsid w:val="519E5A25"/>
    <w:rsid w:val="51A966A2"/>
    <w:rsid w:val="51B858B2"/>
    <w:rsid w:val="51BE6CEC"/>
    <w:rsid w:val="51C26588"/>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17AC6"/>
    <w:rsid w:val="52BA3500"/>
    <w:rsid w:val="52BB4E21"/>
    <w:rsid w:val="52C04D72"/>
    <w:rsid w:val="52C42E7E"/>
    <w:rsid w:val="52CA35B0"/>
    <w:rsid w:val="52D27A41"/>
    <w:rsid w:val="52DC5FDB"/>
    <w:rsid w:val="52DD15C5"/>
    <w:rsid w:val="52E74962"/>
    <w:rsid w:val="52EE7DBE"/>
    <w:rsid w:val="52F34D2A"/>
    <w:rsid w:val="52F63B4F"/>
    <w:rsid w:val="53082F2C"/>
    <w:rsid w:val="530E35EF"/>
    <w:rsid w:val="53131C59"/>
    <w:rsid w:val="531C008E"/>
    <w:rsid w:val="53227978"/>
    <w:rsid w:val="53266ED2"/>
    <w:rsid w:val="53286C71"/>
    <w:rsid w:val="532F6B09"/>
    <w:rsid w:val="53345BA9"/>
    <w:rsid w:val="53396085"/>
    <w:rsid w:val="534A7198"/>
    <w:rsid w:val="534A7EEE"/>
    <w:rsid w:val="534C63B0"/>
    <w:rsid w:val="53670639"/>
    <w:rsid w:val="53686CBB"/>
    <w:rsid w:val="53951403"/>
    <w:rsid w:val="53981FA0"/>
    <w:rsid w:val="53AF64ED"/>
    <w:rsid w:val="53B84C8E"/>
    <w:rsid w:val="53BD274E"/>
    <w:rsid w:val="53BE45FB"/>
    <w:rsid w:val="53CC784F"/>
    <w:rsid w:val="53D54E37"/>
    <w:rsid w:val="53DE487B"/>
    <w:rsid w:val="53E65701"/>
    <w:rsid w:val="53F52A77"/>
    <w:rsid w:val="53FD5774"/>
    <w:rsid w:val="540C0C1E"/>
    <w:rsid w:val="5414272D"/>
    <w:rsid w:val="541B3A0C"/>
    <w:rsid w:val="541C45DB"/>
    <w:rsid w:val="54287BBA"/>
    <w:rsid w:val="542C5454"/>
    <w:rsid w:val="542E6AAF"/>
    <w:rsid w:val="543D68D9"/>
    <w:rsid w:val="54482B1B"/>
    <w:rsid w:val="54594A5E"/>
    <w:rsid w:val="54642038"/>
    <w:rsid w:val="546F7A15"/>
    <w:rsid w:val="54703817"/>
    <w:rsid w:val="54735D85"/>
    <w:rsid w:val="547B1AB2"/>
    <w:rsid w:val="548013A3"/>
    <w:rsid w:val="54871B54"/>
    <w:rsid w:val="54874106"/>
    <w:rsid w:val="549605A3"/>
    <w:rsid w:val="549F3EDE"/>
    <w:rsid w:val="54AA3CD9"/>
    <w:rsid w:val="54B76615"/>
    <w:rsid w:val="54C466A8"/>
    <w:rsid w:val="54C96C83"/>
    <w:rsid w:val="54D31B63"/>
    <w:rsid w:val="54D3249E"/>
    <w:rsid w:val="54E025CB"/>
    <w:rsid w:val="54EA3219"/>
    <w:rsid w:val="54FA15F8"/>
    <w:rsid w:val="550118A5"/>
    <w:rsid w:val="550431B9"/>
    <w:rsid w:val="550F3F04"/>
    <w:rsid w:val="5517071E"/>
    <w:rsid w:val="55222FC6"/>
    <w:rsid w:val="552A7F1C"/>
    <w:rsid w:val="552B7848"/>
    <w:rsid w:val="553A670F"/>
    <w:rsid w:val="554860F4"/>
    <w:rsid w:val="554A1571"/>
    <w:rsid w:val="555111B5"/>
    <w:rsid w:val="55582F0D"/>
    <w:rsid w:val="555C5BC0"/>
    <w:rsid w:val="555E6BA7"/>
    <w:rsid w:val="55670C30"/>
    <w:rsid w:val="556E2ECA"/>
    <w:rsid w:val="557A16A0"/>
    <w:rsid w:val="55860449"/>
    <w:rsid w:val="558F6278"/>
    <w:rsid w:val="559719B0"/>
    <w:rsid w:val="559A22C4"/>
    <w:rsid w:val="559B2D2A"/>
    <w:rsid w:val="559C2F3F"/>
    <w:rsid w:val="559F228F"/>
    <w:rsid w:val="55A37471"/>
    <w:rsid w:val="55A67EE8"/>
    <w:rsid w:val="55A8155A"/>
    <w:rsid w:val="55B54251"/>
    <w:rsid w:val="55B85DCC"/>
    <w:rsid w:val="55CC42BE"/>
    <w:rsid w:val="55D00DC0"/>
    <w:rsid w:val="55E8090D"/>
    <w:rsid w:val="55ED318A"/>
    <w:rsid w:val="55ED40E4"/>
    <w:rsid w:val="55FF651E"/>
    <w:rsid w:val="56060266"/>
    <w:rsid w:val="560C4016"/>
    <w:rsid w:val="561A16CF"/>
    <w:rsid w:val="562A1609"/>
    <w:rsid w:val="563F74A4"/>
    <w:rsid w:val="565161AC"/>
    <w:rsid w:val="566B53D2"/>
    <w:rsid w:val="566F4558"/>
    <w:rsid w:val="56715C12"/>
    <w:rsid w:val="56776B72"/>
    <w:rsid w:val="567B1141"/>
    <w:rsid w:val="567B56A9"/>
    <w:rsid w:val="5681373E"/>
    <w:rsid w:val="569429E0"/>
    <w:rsid w:val="56991451"/>
    <w:rsid w:val="569A3398"/>
    <w:rsid w:val="569D6C7E"/>
    <w:rsid w:val="56A72C4E"/>
    <w:rsid w:val="56A7418C"/>
    <w:rsid w:val="56AD7471"/>
    <w:rsid w:val="56B37495"/>
    <w:rsid w:val="56B5403A"/>
    <w:rsid w:val="56C866A7"/>
    <w:rsid w:val="56EB3361"/>
    <w:rsid w:val="56F40954"/>
    <w:rsid w:val="56F72F30"/>
    <w:rsid w:val="570D256E"/>
    <w:rsid w:val="570F5DBC"/>
    <w:rsid w:val="571100FC"/>
    <w:rsid w:val="571635F3"/>
    <w:rsid w:val="57254BE7"/>
    <w:rsid w:val="57301450"/>
    <w:rsid w:val="57393CE5"/>
    <w:rsid w:val="573F6CF7"/>
    <w:rsid w:val="57486ED7"/>
    <w:rsid w:val="574D339C"/>
    <w:rsid w:val="5753468B"/>
    <w:rsid w:val="575B3101"/>
    <w:rsid w:val="575C2CCB"/>
    <w:rsid w:val="575C36F6"/>
    <w:rsid w:val="5760479D"/>
    <w:rsid w:val="576353F3"/>
    <w:rsid w:val="576B32B2"/>
    <w:rsid w:val="576D43D6"/>
    <w:rsid w:val="57720D87"/>
    <w:rsid w:val="57792DAF"/>
    <w:rsid w:val="5779650A"/>
    <w:rsid w:val="57827964"/>
    <w:rsid w:val="57893931"/>
    <w:rsid w:val="57907814"/>
    <w:rsid w:val="579A0E8F"/>
    <w:rsid w:val="57A31384"/>
    <w:rsid w:val="57A92490"/>
    <w:rsid w:val="57B11185"/>
    <w:rsid w:val="57B3500B"/>
    <w:rsid w:val="57BA33E6"/>
    <w:rsid w:val="57C451DA"/>
    <w:rsid w:val="57CB3D60"/>
    <w:rsid w:val="57E12441"/>
    <w:rsid w:val="57E52AC8"/>
    <w:rsid w:val="57F25C54"/>
    <w:rsid w:val="58037259"/>
    <w:rsid w:val="580B1E0B"/>
    <w:rsid w:val="58164A86"/>
    <w:rsid w:val="58224F50"/>
    <w:rsid w:val="582E7015"/>
    <w:rsid w:val="58306057"/>
    <w:rsid w:val="58357DB8"/>
    <w:rsid w:val="584410CC"/>
    <w:rsid w:val="584A1348"/>
    <w:rsid w:val="584A5363"/>
    <w:rsid w:val="58547CEB"/>
    <w:rsid w:val="585712B7"/>
    <w:rsid w:val="58603614"/>
    <w:rsid w:val="58615E6E"/>
    <w:rsid w:val="58635793"/>
    <w:rsid w:val="586A36EE"/>
    <w:rsid w:val="58767D5A"/>
    <w:rsid w:val="58826B95"/>
    <w:rsid w:val="588C11D6"/>
    <w:rsid w:val="5892543E"/>
    <w:rsid w:val="58C16B43"/>
    <w:rsid w:val="58C5738A"/>
    <w:rsid w:val="58CD1F3D"/>
    <w:rsid w:val="58D17534"/>
    <w:rsid w:val="58E30231"/>
    <w:rsid w:val="58EF47AD"/>
    <w:rsid w:val="58F11B70"/>
    <w:rsid w:val="59033141"/>
    <w:rsid w:val="591012B9"/>
    <w:rsid w:val="591459A0"/>
    <w:rsid w:val="591E103A"/>
    <w:rsid w:val="592251F8"/>
    <w:rsid w:val="592A159B"/>
    <w:rsid w:val="592A36F8"/>
    <w:rsid w:val="5930512A"/>
    <w:rsid w:val="59385250"/>
    <w:rsid w:val="5940227C"/>
    <w:rsid w:val="594409C9"/>
    <w:rsid w:val="59477195"/>
    <w:rsid w:val="59491402"/>
    <w:rsid w:val="59491AE0"/>
    <w:rsid w:val="594C398F"/>
    <w:rsid w:val="594F0C2A"/>
    <w:rsid w:val="594F459C"/>
    <w:rsid w:val="59560B9C"/>
    <w:rsid w:val="59596811"/>
    <w:rsid w:val="595C25C6"/>
    <w:rsid w:val="595E1632"/>
    <w:rsid w:val="595F13E9"/>
    <w:rsid w:val="59785D4E"/>
    <w:rsid w:val="597E2527"/>
    <w:rsid w:val="59867F62"/>
    <w:rsid w:val="598D1D80"/>
    <w:rsid w:val="598D7571"/>
    <w:rsid w:val="59922A1A"/>
    <w:rsid w:val="599D32C2"/>
    <w:rsid w:val="59A60C49"/>
    <w:rsid w:val="59A84CD5"/>
    <w:rsid w:val="59A91209"/>
    <w:rsid w:val="59AB0581"/>
    <w:rsid w:val="59C9133B"/>
    <w:rsid w:val="59CA0DF6"/>
    <w:rsid w:val="59CB24B8"/>
    <w:rsid w:val="59CB786B"/>
    <w:rsid w:val="59CD2536"/>
    <w:rsid w:val="59D05539"/>
    <w:rsid w:val="59E12D2E"/>
    <w:rsid w:val="59E52A0A"/>
    <w:rsid w:val="59E56E97"/>
    <w:rsid w:val="59EE0B0E"/>
    <w:rsid w:val="59EF52ED"/>
    <w:rsid w:val="59F378E0"/>
    <w:rsid w:val="59FA7333"/>
    <w:rsid w:val="5A03208B"/>
    <w:rsid w:val="5A11498E"/>
    <w:rsid w:val="5A120820"/>
    <w:rsid w:val="5A1B27B8"/>
    <w:rsid w:val="5A2E499C"/>
    <w:rsid w:val="5A3060B4"/>
    <w:rsid w:val="5A392B8C"/>
    <w:rsid w:val="5A41505E"/>
    <w:rsid w:val="5A4578DD"/>
    <w:rsid w:val="5A48770F"/>
    <w:rsid w:val="5A591CC4"/>
    <w:rsid w:val="5A5D0194"/>
    <w:rsid w:val="5A5D695E"/>
    <w:rsid w:val="5A60385B"/>
    <w:rsid w:val="5A646B5B"/>
    <w:rsid w:val="5A6A6D0D"/>
    <w:rsid w:val="5A7855BF"/>
    <w:rsid w:val="5A794AB3"/>
    <w:rsid w:val="5A796238"/>
    <w:rsid w:val="5A860817"/>
    <w:rsid w:val="5AA60823"/>
    <w:rsid w:val="5AB5170D"/>
    <w:rsid w:val="5AC608F3"/>
    <w:rsid w:val="5ACA2411"/>
    <w:rsid w:val="5AD93B72"/>
    <w:rsid w:val="5AD9459C"/>
    <w:rsid w:val="5AE31485"/>
    <w:rsid w:val="5AE37C4D"/>
    <w:rsid w:val="5AE943A1"/>
    <w:rsid w:val="5AF626D8"/>
    <w:rsid w:val="5AF62900"/>
    <w:rsid w:val="5AF76DDE"/>
    <w:rsid w:val="5AFC40F3"/>
    <w:rsid w:val="5B053218"/>
    <w:rsid w:val="5B0D46E9"/>
    <w:rsid w:val="5B124480"/>
    <w:rsid w:val="5B1C187C"/>
    <w:rsid w:val="5B22062D"/>
    <w:rsid w:val="5B241C6D"/>
    <w:rsid w:val="5B2B355B"/>
    <w:rsid w:val="5B3D6D70"/>
    <w:rsid w:val="5B3E3090"/>
    <w:rsid w:val="5B413ED9"/>
    <w:rsid w:val="5B4219B2"/>
    <w:rsid w:val="5B437EEA"/>
    <w:rsid w:val="5B666F69"/>
    <w:rsid w:val="5B686031"/>
    <w:rsid w:val="5B736DFC"/>
    <w:rsid w:val="5B74248A"/>
    <w:rsid w:val="5B7C3A7D"/>
    <w:rsid w:val="5B7D4518"/>
    <w:rsid w:val="5B8675CA"/>
    <w:rsid w:val="5B8E5661"/>
    <w:rsid w:val="5B8F0C2B"/>
    <w:rsid w:val="5B9042E8"/>
    <w:rsid w:val="5B9671CE"/>
    <w:rsid w:val="5BA652CD"/>
    <w:rsid w:val="5BA842E0"/>
    <w:rsid w:val="5BCC5CC5"/>
    <w:rsid w:val="5BDA1A02"/>
    <w:rsid w:val="5BDA3815"/>
    <w:rsid w:val="5BE2138D"/>
    <w:rsid w:val="5BEE0E7A"/>
    <w:rsid w:val="5BFB0792"/>
    <w:rsid w:val="5C057FA6"/>
    <w:rsid w:val="5C0A270F"/>
    <w:rsid w:val="5C0A6081"/>
    <w:rsid w:val="5C100E26"/>
    <w:rsid w:val="5C115B42"/>
    <w:rsid w:val="5C153EE3"/>
    <w:rsid w:val="5C1C1366"/>
    <w:rsid w:val="5C1E0588"/>
    <w:rsid w:val="5C1E1EAC"/>
    <w:rsid w:val="5C3106D1"/>
    <w:rsid w:val="5C3C592F"/>
    <w:rsid w:val="5C4312B5"/>
    <w:rsid w:val="5C4C3CC9"/>
    <w:rsid w:val="5C5C59BB"/>
    <w:rsid w:val="5C5D24E7"/>
    <w:rsid w:val="5C69536C"/>
    <w:rsid w:val="5C6A1E8C"/>
    <w:rsid w:val="5C6F3AA2"/>
    <w:rsid w:val="5C702A89"/>
    <w:rsid w:val="5C7C08A2"/>
    <w:rsid w:val="5C85298F"/>
    <w:rsid w:val="5C8F5E3B"/>
    <w:rsid w:val="5C9756DD"/>
    <w:rsid w:val="5C9D43AC"/>
    <w:rsid w:val="5CA3187D"/>
    <w:rsid w:val="5CA565E2"/>
    <w:rsid w:val="5CCB542C"/>
    <w:rsid w:val="5CDA74F9"/>
    <w:rsid w:val="5CDC182C"/>
    <w:rsid w:val="5CDC5778"/>
    <w:rsid w:val="5CDC65F4"/>
    <w:rsid w:val="5CE17D28"/>
    <w:rsid w:val="5CE70DB3"/>
    <w:rsid w:val="5CE943C9"/>
    <w:rsid w:val="5CF20C05"/>
    <w:rsid w:val="5CF21D7F"/>
    <w:rsid w:val="5CF447D5"/>
    <w:rsid w:val="5CF617C9"/>
    <w:rsid w:val="5D015FA3"/>
    <w:rsid w:val="5D047EE8"/>
    <w:rsid w:val="5D09454F"/>
    <w:rsid w:val="5D0E453B"/>
    <w:rsid w:val="5D110C61"/>
    <w:rsid w:val="5D126228"/>
    <w:rsid w:val="5D1949C1"/>
    <w:rsid w:val="5D1B0F43"/>
    <w:rsid w:val="5D1F3C0E"/>
    <w:rsid w:val="5D3734F1"/>
    <w:rsid w:val="5D3A42DC"/>
    <w:rsid w:val="5D423265"/>
    <w:rsid w:val="5D46020C"/>
    <w:rsid w:val="5D493AD6"/>
    <w:rsid w:val="5D4A0C8B"/>
    <w:rsid w:val="5D511373"/>
    <w:rsid w:val="5D6C6AD3"/>
    <w:rsid w:val="5D88742A"/>
    <w:rsid w:val="5D9C10CD"/>
    <w:rsid w:val="5DA11663"/>
    <w:rsid w:val="5DA17935"/>
    <w:rsid w:val="5DA31640"/>
    <w:rsid w:val="5DB46E5F"/>
    <w:rsid w:val="5DBB14AF"/>
    <w:rsid w:val="5DBD692F"/>
    <w:rsid w:val="5DC157C5"/>
    <w:rsid w:val="5DCE771F"/>
    <w:rsid w:val="5DD3556C"/>
    <w:rsid w:val="5DD358DD"/>
    <w:rsid w:val="5DD81E67"/>
    <w:rsid w:val="5DE6704B"/>
    <w:rsid w:val="5DEA5E1E"/>
    <w:rsid w:val="5DEC3B70"/>
    <w:rsid w:val="5DF22D72"/>
    <w:rsid w:val="5DF84369"/>
    <w:rsid w:val="5DF92DCB"/>
    <w:rsid w:val="5E091FB5"/>
    <w:rsid w:val="5E0B625C"/>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6802"/>
    <w:rsid w:val="5E6803ED"/>
    <w:rsid w:val="5E6C1E14"/>
    <w:rsid w:val="5E6C7C78"/>
    <w:rsid w:val="5E72699B"/>
    <w:rsid w:val="5E726C34"/>
    <w:rsid w:val="5E7540F0"/>
    <w:rsid w:val="5E78041D"/>
    <w:rsid w:val="5E794082"/>
    <w:rsid w:val="5E815CED"/>
    <w:rsid w:val="5E887A26"/>
    <w:rsid w:val="5E8C28B6"/>
    <w:rsid w:val="5E8E2A3B"/>
    <w:rsid w:val="5E8E48D5"/>
    <w:rsid w:val="5EA35CFD"/>
    <w:rsid w:val="5EA63358"/>
    <w:rsid w:val="5EAC0CC5"/>
    <w:rsid w:val="5EAF07E9"/>
    <w:rsid w:val="5EB2382D"/>
    <w:rsid w:val="5EB6652D"/>
    <w:rsid w:val="5EB75E1B"/>
    <w:rsid w:val="5EC56393"/>
    <w:rsid w:val="5EE01671"/>
    <w:rsid w:val="5EF078DD"/>
    <w:rsid w:val="5EF62DCD"/>
    <w:rsid w:val="5EFB0071"/>
    <w:rsid w:val="5EFE34A1"/>
    <w:rsid w:val="5F173FD8"/>
    <w:rsid w:val="5F257412"/>
    <w:rsid w:val="5F3262F4"/>
    <w:rsid w:val="5F346BE0"/>
    <w:rsid w:val="5F375038"/>
    <w:rsid w:val="5F485410"/>
    <w:rsid w:val="5F5C27E5"/>
    <w:rsid w:val="5F5D0FFB"/>
    <w:rsid w:val="5F6938A8"/>
    <w:rsid w:val="5F6E03B0"/>
    <w:rsid w:val="5F6E2815"/>
    <w:rsid w:val="5F7C06D8"/>
    <w:rsid w:val="5F9430F2"/>
    <w:rsid w:val="5F9E02EC"/>
    <w:rsid w:val="5FA1081C"/>
    <w:rsid w:val="5FAF5E71"/>
    <w:rsid w:val="5FAF6679"/>
    <w:rsid w:val="5FB83D19"/>
    <w:rsid w:val="5FB94AF1"/>
    <w:rsid w:val="5FBB5BDB"/>
    <w:rsid w:val="5FD9462B"/>
    <w:rsid w:val="5FDA36A7"/>
    <w:rsid w:val="5FDB6FCF"/>
    <w:rsid w:val="5FE061B9"/>
    <w:rsid w:val="5FEB5761"/>
    <w:rsid w:val="5FF178E9"/>
    <w:rsid w:val="5FF2552B"/>
    <w:rsid w:val="5FFB6305"/>
    <w:rsid w:val="5FFB6714"/>
    <w:rsid w:val="60011320"/>
    <w:rsid w:val="60155070"/>
    <w:rsid w:val="601D1E86"/>
    <w:rsid w:val="60267D5D"/>
    <w:rsid w:val="604100BA"/>
    <w:rsid w:val="60422D79"/>
    <w:rsid w:val="604D5289"/>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B115D"/>
    <w:rsid w:val="610B7004"/>
    <w:rsid w:val="610D23BF"/>
    <w:rsid w:val="61120121"/>
    <w:rsid w:val="611F5E40"/>
    <w:rsid w:val="612650A2"/>
    <w:rsid w:val="61275225"/>
    <w:rsid w:val="61290816"/>
    <w:rsid w:val="613971A8"/>
    <w:rsid w:val="613A1351"/>
    <w:rsid w:val="614041D7"/>
    <w:rsid w:val="61512151"/>
    <w:rsid w:val="615408D7"/>
    <w:rsid w:val="61552A82"/>
    <w:rsid w:val="6161050C"/>
    <w:rsid w:val="616B1B3A"/>
    <w:rsid w:val="616B2D6B"/>
    <w:rsid w:val="616C655B"/>
    <w:rsid w:val="616E381D"/>
    <w:rsid w:val="61702147"/>
    <w:rsid w:val="61811507"/>
    <w:rsid w:val="6183209E"/>
    <w:rsid w:val="61836DE9"/>
    <w:rsid w:val="61872DEC"/>
    <w:rsid w:val="618A6732"/>
    <w:rsid w:val="61A21ED5"/>
    <w:rsid w:val="61AA66DD"/>
    <w:rsid w:val="61BA5EFD"/>
    <w:rsid w:val="61C4177A"/>
    <w:rsid w:val="61C7660C"/>
    <w:rsid w:val="61D272BB"/>
    <w:rsid w:val="61D55DBE"/>
    <w:rsid w:val="61D81BE2"/>
    <w:rsid w:val="61DF4F68"/>
    <w:rsid w:val="61E47F27"/>
    <w:rsid w:val="61E93AD6"/>
    <w:rsid w:val="61F55CC4"/>
    <w:rsid w:val="61F628E8"/>
    <w:rsid w:val="61F93243"/>
    <w:rsid w:val="620100B1"/>
    <w:rsid w:val="620E5986"/>
    <w:rsid w:val="62190F45"/>
    <w:rsid w:val="62193B80"/>
    <w:rsid w:val="621B4181"/>
    <w:rsid w:val="62216BE1"/>
    <w:rsid w:val="62311BC3"/>
    <w:rsid w:val="62353B47"/>
    <w:rsid w:val="62361100"/>
    <w:rsid w:val="624076D6"/>
    <w:rsid w:val="624579DF"/>
    <w:rsid w:val="62511DE0"/>
    <w:rsid w:val="6257333B"/>
    <w:rsid w:val="626165F7"/>
    <w:rsid w:val="62697D86"/>
    <w:rsid w:val="627727E1"/>
    <w:rsid w:val="627C7CC4"/>
    <w:rsid w:val="628C53F9"/>
    <w:rsid w:val="62913AA0"/>
    <w:rsid w:val="62937829"/>
    <w:rsid w:val="62977285"/>
    <w:rsid w:val="62A20B07"/>
    <w:rsid w:val="62A3501A"/>
    <w:rsid w:val="62A414E0"/>
    <w:rsid w:val="62A9226E"/>
    <w:rsid w:val="62AA446C"/>
    <w:rsid w:val="62BA5904"/>
    <w:rsid w:val="62CC77CB"/>
    <w:rsid w:val="62CD6A55"/>
    <w:rsid w:val="62D51842"/>
    <w:rsid w:val="62E81A95"/>
    <w:rsid w:val="62F3784F"/>
    <w:rsid w:val="62F41404"/>
    <w:rsid w:val="62FF3FB5"/>
    <w:rsid w:val="63021DE2"/>
    <w:rsid w:val="63082288"/>
    <w:rsid w:val="63112339"/>
    <w:rsid w:val="6319412A"/>
    <w:rsid w:val="631E4EB5"/>
    <w:rsid w:val="632C21E9"/>
    <w:rsid w:val="632C2662"/>
    <w:rsid w:val="633013E8"/>
    <w:rsid w:val="63315FB3"/>
    <w:rsid w:val="633758BB"/>
    <w:rsid w:val="63385D89"/>
    <w:rsid w:val="633A0F04"/>
    <w:rsid w:val="633F1EE3"/>
    <w:rsid w:val="6340127C"/>
    <w:rsid w:val="63402FDE"/>
    <w:rsid w:val="634058C6"/>
    <w:rsid w:val="635850AC"/>
    <w:rsid w:val="6359796C"/>
    <w:rsid w:val="63654FE0"/>
    <w:rsid w:val="637D2246"/>
    <w:rsid w:val="63835B20"/>
    <w:rsid w:val="63922E04"/>
    <w:rsid w:val="63985508"/>
    <w:rsid w:val="639D4C12"/>
    <w:rsid w:val="63AA5332"/>
    <w:rsid w:val="63B401F2"/>
    <w:rsid w:val="63C4067C"/>
    <w:rsid w:val="63C61233"/>
    <w:rsid w:val="63CE6241"/>
    <w:rsid w:val="63D33DB7"/>
    <w:rsid w:val="63E71411"/>
    <w:rsid w:val="63E9734F"/>
    <w:rsid w:val="63EB6D0E"/>
    <w:rsid w:val="63F14296"/>
    <w:rsid w:val="63FF6AFB"/>
    <w:rsid w:val="640754EE"/>
    <w:rsid w:val="64086B75"/>
    <w:rsid w:val="64133BE6"/>
    <w:rsid w:val="64142736"/>
    <w:rsid w:val="642052D3"/>
    <w:rsid w:val="642A2A58"/>
    <w:rsid w:val="642A353F"/>
    <w:rsid w:val="64344D84"/>
    <w:rsid w:val="64391A57"/>
    <w:rsid w:val="6439450F"/>
    <w:rsid w:val="643C15FF"/>
    <w:rsid w:val="64456123"/>
    <w:rsid w:val="644C4476"/>
    <w:rsid w:val="645300B5"/>
    <w:rsid w:val="64585109"/>
    <w:rsid w:val="645F7031"/>
    <w:rsid w:val="64663CD8"/>
    <w:rsid w:val="646D1B4F"/>
    <w:rsid w:val="647A6EE8"/>
    <w:rsid w:val="64881679"/>
    <w:rsid w:val="648C75F0"/>
    <w:rsid w:val="649474A1"/>
    <w:rsid w:val="649F7EFD"/>
    <w:rsid w:val="64A67ACD"/>
    <w:rsid w:val="64A8401C"/>
    <w:rsid w:val="64A84422"/>
    <w:rsid w:val="64B041CF"/>
    <w:rsid w:val="64B23DB4"/>
    <w:rsid w:val="64B25F3E"/>
    <w:rsid w:val="64B55A95"/>
    <w:rsid w:val="64B64B66"/>
    <w:rsid w:val="64B86E2A"/>
    <w:rsid w:val="64C12A40"/>
    <w:rsid w:val="64C15487"/>
    <w:rsid w:val="64C51685"/>
    <w:rsid w:val="64C82CB3"/>
    <w:rsid w:val="64DD1B37"/>
    <w:rsid w:val="64E225CD"/>
    <w:rsid w:val="64EC4DD9"/>
    <w:rsid w:val="64F56F7A"/>
    <w:rsid w:val="64FC6F00"/>
    <w:rsid w:val="650A1380"/>
    <w:rsid w:val="650E004B"/>
    <w:rsid w:val="65137300"/>
    <w:rsid w:val="652667CE"/>
    <w:rsid w:val="6526740F"/>
    <w:rsid w:val="653A4E65"/>
    <w:rsid w:val="653B3110"/>
    <w:rsid w:val="653D16E0"/>
    <w:rsid w:val="653F29D2"/>
    <w:rsid w:val="65434C64"/>
    <w:rsid w:val="6556674F"/>
    <w:rsid w:val="655A6BFF"/>
    <w:rsid w:val="655F2B6C"/>
    <w:rsid w:val="65862CD9"/>
    <w:rsid w:val="6588686F"/>
    <w:rsid w:val="659E28A6"/>
    <w:rsid w:val="659E46D8"/>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60867AF"/>
    <w:rsid w:val="661C3E14"/>
    <w:rsid w:val="662437C9"/>
    <w:rsid w:val="662D27C6"/>
    <w:rsid w:val="66452970"/>
    <w:rsid w:val="66452FE9"/>
    <w:rsid w:val="66492CB0"/>
    <w:rsid w:val="664B4815"/>
    <w:rsid w:val="6665550D"/>
    <w:rsid w:val="666C795E"/>
    <w:rsid w:val="66741477"/>
    <w:rsid w:val="6679092A"/>
    <w:rsid w:val="668D7DF1"/>
    <w:rsid w:val="66964197"/>
    <w:rsid w:val="66AB7EE5"/>
    <w:rsid w:val="66AD415D"/>
    <w:rsid w:val="66B23E8A"/>
    <w:rsid w:val="66C73D9C"/>
    <w:rsid w:val="66D04B5E"/>
    <w:rsid w:val="66D4381F"/>
    <w:rsid w:val="66D60DB1"/>
    <w:rsid w:val="66E561D8"/>
    <w:rsid w:val="66EA3DD6"/>
    <w:rsid w:val="66EA5766"/>
    <w:rsid w:val="66F00AF0"/>
    <w:rsid w:val="66F03799"/>
    <w:rsid w:val="6700750E"/>
    <w:rsid w:val="671212E1"/>
    <w:rsid w:val="671A768B"/>
    <w:rsid w:val="671D6BF1"/>
    <w:rsid w:val="67283806"/>
    <w:rsid w:val="67580868"/>
    <w:rsid w:val="675F33F2"/>
    <w:rsid w:val="67610EFA"/>
    <w:rsid w:val="677043DE"/>
    <w:rsid w:val="6773071F"/>
    <w:rsid w:val="67805A9B"/>
    <w:rsid w:val="678D5B85"/>
    <w:rsid w:val="67904419"/>
    <w:rsid w:val="67995A29"/>
    <w:rsid w:val="67A00193"/>
    <w:rsid w:val="67AE06E9"/>
    <w:rsid w:val="67B002A3"/>
    <w:rsid w:val="67B4012C"/>
    <w:rsid w:val="67B563BE"/>
    <w:rsid w:val="67B64100"/>
    <w:rsid w:val="67DB2545"/>
    <w:rsid w:val="67DC482A"/>
    <w:rsid w:val="67E55620"/>
    <w:rsid w:val="67EA5494"/>
    <w:rsid w:val="67EB5FE1"/>
    <w:rsid w:val="67EC0F75"/>
    <w:rsid w:val="67ED1ADF"/>
    <w:rsid w:val="67FC2BE7"/>
    <w:rsid w:val="68010F04"/>
    <w:rsid w:val="68080C09"/>
    <w:rsid w:val="68091997"/>
    <w:rsid w:val="680D19BB"/>
    <w:rsid w:val="680F7916"/>
    <w:rsid w:val="6811363D"/>
    <w:rsid w:val="6815717B"/>
    <w:rsid w:val="681A46E7"/>
    <w:rsid w:val="681B7F08"/>
    <w:rsid w:val="68221A8C"/>
    <w:rsid w:val="68347A35"/>
    <w:rsid w:val="68497723"/>
    <w:rsid w:val="684D6D87"/>
    <w:rsid w:val="684F6446"/>
    <w:rsid w:val="685036D0"/>
    <w:rsid w:val="68525B9B"/>
    <w:rsid w:val="685B0CC7"/>
    <w:rsid w:val="686750BD"/>
    <w:rsid w:val="6871533B"/>
    <w:rsid w:val="68802F24"/>
    <w:rsid w:val="688432AD"/>
    <w:rsid w:val="6886446B"/>
    <w:rsid w:val="6886482A"/>
    <w:rsid w:val="688C12CD"/>
    <w:rsid w:val="688E57BC"/>
    <w:rsid w:val="68904BFB"/>
    <w:rsid w:val="68A015B4"/>
    <w:rsid w:val="68A0499E"/>
    <w:rsid w:val="68A36E99"/>
    <w:rsid w:val="68AE3670"/>
    <w:rsid w:val="68B450DE"/>
    <w:rsid w:val="68B67BC3"/>
    <w:rsid w:val="68B94ED2"/>
    <w:rsid w:val="68B9520E"/>
    <w:rsid w:val="68C332BA"/>
    <w:rsid w:val="68C504EF"/>
    <w:rsid w:val="68C66F87"/>
    <w:rsid w:val="68C708F2"/>
    <w:rsid w:val="68CA49DF"/>
    <w:rsid w:val="68CB582D"/>
    <w:rsid w:val="68CB5FB4"/>
    <w:rsid w:val="68D56251"/>
    <w:rsid w:val="68DD1540"/>
    <w:rsid w:val="68E730C8"/>
    <w:rsid w:val="68E872D1"/>
    <w:rsid w:val="68EF5946"/>
    <w:rsid w:val="68F23CD8"/>
    <w:rsid w:val="68F25DFA"/>
    <w:rsid w:val="68F47DBE"/>
    <w:rsid w:val="68FA3BDC"/>
    <w:rsid w:val="68FF3746"/>
    <w:rsid w:val="68FF6567"/>
    <w:rsid w:val="69012753"/>
    <w:rsid w:val="6902390E"/>
    <w:rsid w:val="692D78ED"/>
    <w:rsid w:val="693118AD"/>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D45AC"/>
    <w:rsid w:val="6A093AF9"/>
    <w:rsid w:val="6A0C6539"/>
    <w:rsid w:val="6A112217"/>
    <w:rsid w:val="6A1E42D2"/>
    <w:rsid w:val="6A2314C2"/>
    <w:rsid w:val="6A233193"/>
    <w:rsid w:val="6A265B73"/>
    <w:rsid w:val="6A2826A1"/>
    <w:rsid w:val="6A2D7C57"/>
    <w:rsid w:val="6A3938D4"/>
    <w:rsid w:val="6A424D6D"/>
    <w:rsid w:val="6A473B0E"/>
    <w:rsid w:val="6A4E6FAF"/>
    <w:rsid w:val="6A551347"/>
    <w:rsid w:val="6A5660EE"/>
    <w:rsid w:val="6A5B1129"/>
    <w:rsid w:val="6A5D1911"/>
    <w:rsid w:val="6A7E1AA3"/>
    <w:rsid w:val="6A900BBC"/>
    <w:rsid w:val="6A9635F7"/>
    <w:rsid w:val="6A9F3407"/>
    <w:rsid w:val="6AA45AEE"/>
    <w:rsid w:val="6AAA05A9"/>
    <w:rsid w:val="6AE02BB5"/>
    <w:rsid w:val="6AE60B4C"/>
    <w:rsid w:val="6AF74076"/>
    <w:rsid w:val="6B0625D1"/>
    <w:rsid w:val="6B0E0011"/>
    <w:rsid w:val="6B113D9E"/>
    <w:rsid w:val="6B130F35"/>
    <w:rsid w:val="6B3529D0"/>
    <w:rsid w:val="6B357BE5"/>
    <w:rsid w:val="6B3611E8"/>
    <w:rsid w:val="6B3C6A10"/>
    <w:rsid w:val="6B3D3D48"/>
    <w:rsid w:val="6B406A00"/>
    <w:rsid w:val="6B472376"/>
    <w:rsid w:val="6B5828B2"/>
    <w:rsid w:val="6B5B3158"/>
    <w:rsid w:val="6B5D6E33"/>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B04B6"/>
    <w:rsid w:val="6BE963BE"/>
    <w:rsid w:val="6C0F365E"/>
    <w:rsid w:val="6C0F611F"/>
    <w:rsid w:val="6C1E0B28"/>
    <w:rsid w:val="6C2E2CA9"/>
    <w:rsid w:val="6C31486C"/>
    <w:rsid w:val="6C33536D"/>
    <w:rsid w:val="6C3E2DB7"/>
    <w:rsid w:val="6C3E3641"/>
    <w:rsid w:val="6C496677"/>
    <w:rsid w:val="6C517C19"/>
    <w:rsid w:val="6C547454"/>
    <w:rsid w:val="6C5648D5"/>
    <w:rsid w:val="6C650278"/>
    <w:rsid w:val="6C740601"/>
    <w:rsid w:val="6C7F6C59"/>
    <w:rsid w:val="6C82556D"/>
    <w:rsid w:val="6C842DAB"/>
    <w:rsid w:val="6C856E8B"/>
    <w:rsid w:val="6C8A5474"/>
    <w:rsid w:val="6C9771AA"/>
    <w:rsid w:val="6CB4613F"/>
    <w:rsid w:val="6CC14966"/>
    <w:rsid w:val="6CC61D04"/>
    <w:rsid w:val="6CC9029C"/>
    <w:rsid w:val="6CC91B21"/>
    <w:rsid w:val="6CD85C69"/>
    <w:rsid w:val="6CDD1D7B"/>
    <w:rsid w:val="6CEF77D6"/>
    <w:rsid w:val="6CF22917"/>
    <w:rsid w:val="6CF64B08"/>
    <w:rsid w:val="6CF95B3A"/>
    <w:rsid w:val="6CFA4338"/>
    <w:rsid w:val="6CFB502B"/>
    <w:rsid w:val="6D021A38"/>
    <w:rsid w:val="6D0636AF"/>
    <w:rsid w:val="6D176994"/>
    <w:rsid w:val="6D233DD2"/>
    <w:rsid w:val="6D44019E"/>
    <w:rsid w:val="6D464DCC"/>
    <w:rsid w:val="6D5019CA"/>
    <w:rsid w:val="6D5B5B94"/>
    <w:rsid w:val="6D5B6725"/>
    <w:rsid w:val="6D616216"/>
    <w:rsid w:val="6D7F6C7C"/>
    <w:rsid w:val="6D861CBD"/>
    <w:rsid w:val="6D8D1511"/>
    <w:rsid w:val="6D932C97"/>
    <w:rsid w:val="6D9868E0"/>
    <w:rsid w:val="6DA225C5"/>
    <w:rsid w:val="6DAA57EB"/>
    <w:rsid w:val="6DB630F7"/>
    <w:rsid w:val="6DBF57D4"/>
    <w:rsid w:val="6DC27A0E"/>
    <w:rsid w:val="6DDD44A9"/>
    <w:rsid w:val="6DF90DFC"/>
    <w:rsid w:val="6E04099A"/>
    <w:rsid w:val="6E097C58"/>
    <w:rsid w:val="6E0A3A02"/>
    <w:rsid w:val="6E0E61FC"/>
    <w:rsid w:val="6E10454B"/>
    <w:rsid w:val="6E2C56D5"/>
    <w:rsid w:val="6E2C7EA1"/>
    <w:rsid w:val="6E3101C1"/>
    <w:rsid w:val="6E364A2F"/>
    <w:rsid w:val="6E451A64"/>
    <w:rsid w:val="6E67698D"/>
    <w:rsid w:val="6E6839F7"/>
    <w:rsid w:val="6E6C36B8"/>
    <w:rsid w:val="6E733F82"/>
    <w:rsid w:val="6E756A51"/>
    <w:rsid w:val="6E7C3832"/>
    <w:rsid w:val="6E7C59F8"/>
    <w:rsid w:val="6E82120A"/>
    <w:rsid w:val="6E874489"/>
    <w:rsid w:val="6E960A52"/>
    <w:rsid w:val="6E9C603B"/>
    <w:rsid w:val="6EA0744D"/>
    <w:rsid w:val="6EA3291D"/>
    <w:rsid w:val="6EA67504"/>
    <w:rsid w:val="6EA70317"/>
    <w:rsid w:val="6EA9791B"/>
    <w:rsid w:val="6EB05630"/>
    <w:rsid w:val="6EC72810"/>
    <w:rsid w:val="6EC95C51"/>
    <w:rsid w:val="6ED133CF"/>
    <w:rsid w:val="6ED43FE2"/>
    <w:rsid w:val="6EDD75A0"/>
    <w:rsid w:val="6EE73EE7"/>
    <w:rsid w:val="6EED1146"/>
    <w:rsid w:val="6EF02566"/>
    <w:rsid w:val="6EF90426"/>
    <w:rsid w:val="6F0D2298"/>
    <w:rsid w:val="6F145E1F"/>
    <w:rsid w:val="6F164ADC"/>
    <w:rsid w:val="6F1C2BE1"/>
    <w:rsid w:val="6F276C23"/>
    <w:rsid w:val="6F2F4168"/>
    <w:rsid w:val="6F37324B"/>
    <w:rsid w:val="6F4B77AB"/>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73A98"/>
    <w:rsid w:val="6FE853FD"/>
    <w:rsid w:val="6FED1232"/>
    <w:rsid w:val="6FF23142"/>
    <w:rsid w:val="700A32D4"/>
    <w:rsid w:val="7011160C"/>
    <w:rsid w:val="70143D7F"/>
    <w:rsid w:val="701900C5"/>
    <w:rsid w:val="7019217D"/>
    <w:rsid w:val="701A1F84"/>
    <w:rsid w:val="702D38BB"/>
    <w:rsid w:val="70394E16"/>
    <w:rsid w:val="703B2856"/>
    <w:rsid w:val="70512274"/>
    <w:rsid w:val="707136A0"/>
    <w:rsid w:val="7071512F"/>
    <w:rsid w:val="70836044"/>
    <w:rsid w:val="708E3F08"/>
    <w:rsid w:val="70945DFE"/>
    <w:rsid w:val="70963635"/>
    <w:rsid w:val="709E757C"/>
    <w:rsid w:val="70A4031D"/>
    <w:rsid w:val="70A577CB"/>
    <w:rsid w:val="70A81FF7"/>
    <w:rsid w:val="70A85AB0"/>
    <w:rsid w:val="70AB6982"/>
    <w:rsid w:val="70B74010"/>
    <w:rsid w:val="70B960E4"/>
    <w:rsid w:val="70BD0161"/>
    <w:rsid w:val="70CE2945"/>
    <w:rsid w:val="70D138D4"/>
    <w:rsid w:val="70D84A24"/>
    <w:rsid w:val="70DD4262"/>
    <w:rsid w:val="70E03E42"/>
    <w:rsid w:val="70EF55D6"/>
    <w:rsid w:val="70F26DA4"/>
    <w:rsid w:val="710003A8"/>
    <w:rsid w:val="710376A0"/>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94A6C"/>
    <w:rsid w:val="715971DA"/>
    <w:rsid w:val="715D2704"/>
    <w:rsid w:val="71623083"/>
    <w:rsid w:val="717E5F2F"/>
    <w:rsid w:val="718737EE"/>
    <w:rsid w:val="71885178"/>
    <w:rsid w:val="718B15C7"/>
    <w:rsid w:val="719C0345"/>
    <w:rsid w:val="71A10D69"/>
    <w:rsid w:val="71A90E62"/>
    <w:rsid w:val="71AE0C41"/>
    <w:rsid w:val="71B2274D"/>
    <w:rsid w:val="71BF4E45"/>
    <w:rsid w:val="71C20258"/>
    <w:rsid w:val="71C43B20"/>
    <w:rsid w:val="71CC6ED7"/>
    <w:rsid w:val="71CC7EBE"/>
    <w:rsid w:val="71D05F49"/>
    <w:rsid w:val="71D20555"/>
    <w:rsid w:val="71D46345"/>
    <w:rsid w:val="71DA77B8"/>
    <w:rsid w:val="71EA67D9"/>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E25B6"/>
    <w:rsid w:val="72931EAF"/>
    <w:rsid w:val="72963B15"/>
    <w:rsid w:val="729B43C7"/>
    <w:rsid w:val="729B556A"/>
    <w:rsid w:val="72A264DB"/>
    <w:rsid w:val="72AA2B66"/>
    <w:rsid w:val="72B90E5A"/>
    <w:rsid w:val="72BD48D1"/>
    <w:rsid w:val="72BE3D2D"/>
    <w:rsid w:val="72C65D78"/>
    <w:rsid w:val="72CC26C6"/>
    <w:rsid w:val="72D62BD5"/>
    <w:rsid w:val="72D7336E"/>
    <w:rsid w:val="72E12618"/>
    <w:rsid w:val="72E21E76"/>
    <w:rsid w:val="72F21234"/>
    <w:rsid w:val="72FD0906"/>
    <w:rsid w:val="72FE4543"/>
    <w:rsid w:val="73116555"/>
    <w:rsid w:val="7313580C"/>
    <w:rsid w:val="731D5BEB"/>
    <w:rsid w:val="73217599"/>
    <w:rsid w:val="73256981"/>
    <w:rsid w:val="73296739"/>
    <w:rsid w:val="732B43BB"/>
    <w:rsid w:val="73300890"/>
    <w:rsid w:val="7339443F"/>
    <w:rsid w:val="73422CFE"/>
    <w:rsid w:val="7344461F"/>
    <w:rsid w:val="73560691"/>
    <w:rsid w:val="73581836"/>
    <w:rsid w:val="7358659E"/>
    <w:rsid w:val="736B1563"/>
    <w:rsid w:val="73795D74"/>
    <w:rsid w:val="739509FA"/>
    <w:rsid w:val="73A80755"/>
    <w:rsid w:val="73B766FC"/>
    <w:rsid w:val="73C14D40"/>
    <w:rsid w:val="73C4164C"/>
    <w:rsid w:val="73C93E07"/>
    <w:rsid w:val="73CC2841"/>
    <w:rsid w:val="73CC653A"/>
    <w:rsid w:val="73D159A1"/>
    <w:rsid w:val="73D217D6"/>
    <w:rsid w:val="73DD0AC3"/>
    <w:rsid w:val="73E00FC2"/>
    <w:rsid w:val="73E15372"/>
    <w:rsid w:val="73E7495B"/>
    <w:rsid w:val="73E80E90"/>
    <w:rsid w:val="73E96F00"/>
    <w:rsid w:val="73F35C20"/>
    <w:rsid w:val="73F8462A"/>
    <w:rsid w:val="74002210"/>
    <w:rsid w:val="740228AA"/>
    <w:rsid w:val="74036C0D"/>
    <w:rsid w:val="74037621"/>
    <w:rsid w:val="740C66E7"/>
    <w:rsid w:val="74186D14"/>
    <w:rsid w:val="741C3B3B"/>
    <w:rsid w:val="741D2D43"/>
    <w:rsid w:val="743970F8"/>
    <w:rsid w:val="745B0796"/>
    <w:rsid w:val="745F4062"/>
    <w:rsid w:val="74633A98"/>
    <w:rsid w:val="74677F8D"/>
    <w:rsid w:val="746B330F"/>
    <w:rsid w:val="746C5669"/>
    <w:rsid w:val="746F28A8"/>
    <w:rsid w:val="74792499"/>
    <w:rsid w:val="747C77EE"/>
    <w:rsid w:val="74820346"/>
    <w:rsid w:val="74904F70"/>
    <w:rsid w:val="74921F11"/>
    <w:rsid w:val="749E35B7"/>
    <w:rsid w:val="74A10861"/>
    <w:rsid w:val="74A70E8A"/>
    <w:rsid w:val="74DF558B"/>
    <w:rsid w:val="74E55446"/>
    <w:rsid w:val="74E7236A"/>
    <w:rsid w:val="74EE1D1B"/>
    <w:rsid w:val="74F10289"/>
    <w:rsid w:val="74F34F85"/>
    <w:rsid w:val="74F826B3"/>
    <w:rsid w:val="75014572"/>
    <w:rsid w:val="7505127B"/>
    <w:rsid w:val="75055A8C"/>
    <w:rsid w:val="75067D82"/>
    <w:rsid w:val="750B7E6D"/>
    <w:rsid w:val="75101474"/>
    <w:rsid w:val="751044D6"/>
    <w:rsid w:val="75152359"/>
    <w:rsid w:val="75175FE5"/>
    <w:rsid w:val="752955C7"/>
    <w:rsid w:val="752C5D8D"/>
    <w:rsid w:val="753251A1"/>
    <w:rsid w:val="7535400D"/>
    <w:rsid w:val="753C30B0"/>
    <w:rsid w:val="75473AB6"/>
    <w:rsid w:val="754F551C"/>
    <w:rsid w:val="755A639D"/>
    <w:rsid w:val="75612341"/>
    <w:rsid w:val="75651105"/>
    <w:rsid w:val="756B34A4"/>
    <w:rsid w:val="757E7386"/>
    <w:rsid w:val="75882465"/>
    <w:rsid w:val="7589081E"/>
    <w:rsid w:val="75913AD5"/>
    <w:rsid w:val="759355CB"/>
    <w:rsid w:val="75966D08"/>
    <w:rsid w:val="75AB03F6"/>
    <w:rsid w:val="75C04D35"/>
    <w:rsid w:val="75CA48E7"/>
    <w:rsid w:val="75CE07FB"/>
    <w:rsid w:val="75D15E60"/>
    <w:rsid w:val="75D73B5A"/>
    <w:rsid w:val="75DA04F9"/>
    <w:rsid w:val="75E027FD"/>
    <w:rsid w:val="75E21B92"/>
    <w:rsid w:val="75E73443"/>
    <w:rsid w:val="75E85E32"/>
    <w:rsid w:val="75FB149C"/>
    <w:rsid w:val="762F1E3E"/>
    <w:rsid w:val="76351D9E"/>
    <w:rsid w:val="763E077B"/>
    <w:rsid w:val="7640418E"/>
    <w:rsid w:val="764E2984"/>
    <w:rsid w:val="76511A24"/>
    <w:rsid w:val="765629A7"/>
    <w:rsid w:val="765728BC"/>
    <w:rsid w:val="76607495"/>
    <w:rsid w:val="76617A2A"/>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7136"/>
    <w:rsid w:val="76C80C31"/>
    <w:rsid w:val="76DD09AF"/>
    <w:rsid w:val="76ED1347"/>
    <w:rsid w:val="76F433E8"/>
    <w:rsid w:val="76FD2439"/>
    <w:rsid w:val="77176F12"/>
    <w:rsid w:val="771946D8"/>
    <w:rsid w:val="772268FD"/>
    <w:rsid w:val="772A798F"/>
    <w:rsid w:val="773D5274"/>
    <w:rsid w:val="774011C3"/>
    <w:rsid w:val="77402C4B"/>
    <w:rsid w:val="77474684"/>
    <w:rsid w:val="774B39B8"/>
    <w:rsid w:val="774D73AB"/>
    <w:rsid w:val="775666E2"/>
    <w:rsid w:val="77653ACC"/>
    <w:rsid w:val="776A41AC"/>
    <w:rsid w:val="77747DD3"/>
    <w:rsid w:val="77822E2E"/>
    <w:rsid w:val="778E3E67"/>
    <w:rsid w:val="77993A5E"/>
    <w:rsid w:val="77A04EAE"/>
    <w:rsid w:val="77A82770"/>
    <w:rsid w:val="77AA0201"/>
    <w:rsid w:val="77BD4BE4"/>
    <w:rsid w:val="77BD7E72"/>
    <w:rsid w:val="77C9487D"/>
    <w:rsid w:val="77D0299F"/>
    <w:rsid w:val="77D54C13"/>
    <w:rsid w:val="77DF1924"/>
    <w:rsid w:val="77E80F1F"/>
    <w:rsid w:val="77ED0386"/>
    <w:rsid w:val="77F72469"/>
    <w:rsid w:val="77F854D4"/>
    <w:rsid w:val="77F94BE3"/>
    <w:rsid w:val="78003B18"/>
    <w:rsid w:val="78020619"/>
    <w:rsid w:val="78065036"/>
    <w:rsid w:val="780D5CB6"/>
    <w:rsid w:val="78155E57"/>
    <w:rsid w:val="782E5D10"/>
    <w:rsid w:val="783436C5"/>
    <w:rsid w:val="78366B8C"/>
    <w:rsid w:val="783B287A"/>
    <w:rsid w:val="783C57CF"/>
    <w:rsid w:val="78482C69"/>
    <w:rsid w:val="784A1B54"/>
    <w:rsid w:val="785E0702"/>
    <w:rsid w:val="785E7689"/>
    <w:rsid w:val="786A7B13"/>
    <w:rsid w:val="787C388D"/>
    <w:rsid w:val="788249B9"/>
    <w:rsid w:val="78855690"/>
    <w:rsid w:val="78886D15"/>
    <w:rsid w:val="78A46DA4"/>
    <w:rsid w:val="78AB539C"/>
    <w:rsid w:val="78AD7D8E"/>
    <w:rsid w:val="78B2035E"/>
    <w:rsid w:val="78B43B82"/>
    <w:rsid w:val="78B57D9C"/>
    <w:rsid w:val="78B9117D"/>
    <w:rsid w:val="78B92BFB"/>
    <w:rsid w:val="78BA61D2"/>
    <w:rsid w:val="78BB76EA"/>
    <w:rsid w:val="78C95DA0"/>
    <w:rsid w:val="78D4188D"/>
    <w:rsid w:val="78DC11BF"/>
    <w:rsid w:val="78DF11B5"/>
    <w:rsid w:val="78E26C73"/>
    <w:rsid w:val="78E76B0F"/>
    <w:rsid w:val="78F65C61"/>
    <w:rsid w:val="78F9125E"/>
    <w:rsid w:val="78FB1BD1"/>
    <w:rsid w:val="79186D4E"/>
    <w:rsid w:val="791A5E37"/>
    <w:rsid w:val="79213328"/>
    <w:rsid w:val="79213DE2"/>
    <w:rsid w:val="79227186"/>
    <w:rsid w:val="79347FB5"/>
    <w:rsid w:val="793809FB"/>
    <w:rsid w:val="79395546"/>
    <w:rsid w:val="795F1230"/>
    <w:rsid w:val="796308CE"/>
    <w:rsid w:val="7964511F"/>
    <w:rsid w:val="79692A30"/>
    <w:rsid w:val="797F4C67"/>
    <w:rsid w:val="79824E81"/>
    <w:rsid w:val="798947A4"/>
    <w:rsid w:val="79956A1C"/>
    <w:rsid w:val="79967FCE"/>
    <w:rsid w:val="799B2468"/>
    <w:rsid w:val="799E7491"/>
    <w:rsid w:val="799F3F47"/>
    <w:rsid w:val="79A41599"/>
    <w:rsid w:val="79A72484"/>
    <w:rsid w:val="79A753B0"/>
    <w:rsid w:val="79A82466"/>
    <w:rsid w:val="79BA471D"/>
    <w:rsid w:val="79C47FC2"/>
    <w:rsid w:val="79C51FED"/>
    <w:rsid w:val="79CC7064"/>
    <w:rsid w:val="79D417BE"/>
    <w:rsid w:val="79DF005F"/>
    <w:rsid w:val="79E028EC"/>
    <w:rsid w:val="79EB7193"/>
    <w:rsid w:val="79F47009"/>
    <w:rsid w:val="79F836A2"/>
    <w:rsid w:val="7A100363"/>
    <w:rsid w:val="7A10315F"/>
    <w:rsid w:val="7A114E8A"/>
    <w:rsid w:val="7A1C5B1C"/>
    <w:rsid w:val="7A221FDB"/>
    <w:rsid w:val="7A233119"/>
    <w:rsid w:val="7A2750B1"/>
    <w:rsid w:val="7A2D6C9D"/>
    <w:rsid w:val="7A325D9A"/>
    <w:rsid w:val="7A3D3CDF"/>
    <w:rsid w:val="7A4653BA"/>
    <w:rsid w:val="7A4B4C2F"/>
    <w:rsid w:val="7A5E07BE"/>
    <w:rsid w:val="7A5F457E"/>
    <w:rsid w:val="7A636588"/>
    <w:rsid w:val="7A707B63"/>
    <w:rsid w:val="7A765EEC"/>
    <w:rsid w:val="7A773B5D"/>
    <w:rsid w:val="7A790CA9"/>
    <w:rsid w:val="7A7E0984"/>
    <w:rsid w:val="7A85560D"/>
    <w:rsid w:val="7AA36941"/>
    <w:rsid w:val="7AB0523D"/>
    <w:rsid w:val="7AB83F1D"/>
    <w:rsid w:val="7ACC04C2"/>
    <w:rsid w:val="7ACD5E5D"/>
    <w:rsid w:val="7AD234FC"/>
    <w:rsid w:val="7AD86C9B"/>
    <w:rsid w:val="7ADD6AF4"/>
    <w:rsid w:val="7AE2061C"/>
    <w:rsid w:val="7AE359FF"/>
    <w:rsid w:val="7AE960CA"/>
    <w:rsid w:val="7AED7596"/>
    <w:rsid w:val="7AF81096"/>
    <w:rsid w:val="7AF937F5"/>
    <w:rsid w:val="7B002131"/>
    <w:rsid w:val="7B063546"/>
    <w:rsid w:val="7B0864F6"/>
    <w:rsid w:val="7B134040"/>
    <w:rsid w:val="7B1B16D3"/>
    <w:rsid w:val="7B1B4F2B"/>
    <w:rsid w:val="7B2E6780"/>
    <w:rsid w:val="7B506EC2"/>
    <w:rsid w:val="7B5C5F85"/>
    <w:rsid w:val="7B5D217A"/>
    <w:rsid w:val="7B614801"/>
    <w:rsid w:val="7B6158E6"/>
    <w:rsid w:val="7B684A54"/>
    <w:rsid w:val="7B913B86"/>
    <w:rsid w:val="7B97422A"/>
    <w:rsid w:val="7BA42029"/>
    <w:rsid w:val="7BA969F0"/>
    <w:rsid w:val="7BB31B68"/>
    <w:rsid w:val="7BCB31C0"/>
    <w:rsid w:val="7BD630A3"/>
    <w:rsid w:val="7BD87616"/>
    <w:rsid w:val="7BDC6155"/>
    <w:rsid w:val="7BE0141A"/>
    <w:rsid w:val="7BE372CE"/>
    <w:rsid w:val="7BED600D"/>
    <w:rsid w:val="7BEF4BDC"/>
    <w:rsid w:val="7BF56A1B"/>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C0712"/>
    <w:rsid w:val="7C326149"/>
    <w:rsid w:val="7C344651"/>
    <w:rsid w:val="7C3A066B"/>
    <w:rsid w:val="7C45471C"/>
    <w:rsid w:val="7C550E32"/>
    <w:rsid w:val="7C581D52"/>
    <w:rsid w:val="7C60211A"/>
    <w:rsid w:val="7C65453E"/>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726F6"/>
    <w:rsid w:val="7CB3364E"/>
    <w:rsid w:val="7CC34496"/>
    <w:rsid w:val="7CC722AE"/>
    <w:rsid w:val="7CC74A77"/>
    <w:rsid w:val="7CC90590"/>
    <w:rsid w:val="7CE15A92"/>
    <w:rsid w:val="7CEF41D5"/>
    <w:rsid w:val="7CF84C17"/>
    <w:rsid w:val="7D020CA3"/>
    <w:rsid w:val="7D1E37D2"/>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3625D"/>
    <w:rsid w:val="7DA523FD"/>
    <w:rsid w:val="7DB838C8"/>
    <w:rsid w:val="7DC23C3E"/>
    <w:rsid w:val="7DC71E5F"/>
    <w:rsid w:val="7DCA5633"/>
    <w:rsid w:val="7DD90D34"/>
    <w:rsid w:val="7DE170A5"/>
    <w:rsid w:val="7DF115AC"/>
    <w:rsid w:val="7DF2097F"/>
    <w:rsid w:val="7DF46E1B"/>
    <w:rsid w:val="7E0464CE"/>
    <w:rsid w:val="7E114C29"/>
    <w:rsid w:val="7E1350EF"/>
    <w:rsid w:val="7E1F6022"/>
    <w:rsid w:val="7E1F63B5"/>
    <w:rsid w:val="7E202324"/>
    <w:rsid w:val="7E25554F"/>
    <w:rsid w:val="7E2C2660"/>
    <w:rsid w:val="7E421CCD"/>
    <w:rsid w:val="7E476D34"/>
    <w:rsid w:val="7E4C09C1"/>
    <w:rsid w:val="7E555A2D"/>
    <w:rsid w:val="7E5A0831"/>
    <w:rsid w:val="7E5F1099"/>
    <w:rsid w:val="7E65038E"/>
    <w:rsid w:val="7E652BC4"/>
    <w:rsid w:val="7E69075A"/>
    <w:rsid w:val="7E6B5B5A"/>
    <w:rsid w:val="7E6D6DAE"/>
    <w:rsid w:val="7E6E430C"/>
    <w:rsid w:val="7E6F3FB2"/>
    <w:rsid w:val="7E957586"/>
    <w:rsid w:val="7E9B11AA"/>
    <w:rsid w:val="7E9E1DEB"/>
    <w:rsid w:val="7EA32AD0"/>
    <w:rsid w:val="7EAC79DF"/>
    <w:rsid w:val="7EBC7412"/>
    <w:rsid w:val="7ECD4344"/>
    <w:rsid w:val="7ED55007"/>
    <w:rsid w:val="7ED8145C"/>
    <w:rsid w:val="7ED953E3"/>
    <w:rsid w:val="7EE07D02"/>
    <w:rsid w:val="7EE9481A"/>
    <w:rsid w:val="7EF14B78"/>
    <w:rsid w:val="7EF765D0"/>
    <w:rsid w:val="7EF87C96"/>
    <w:rsid w:val="7F086927"/>
    <w:rsid w:val="7F0A3362"/>
    <w:rsid w:val="7F117BDF"/>
    <w:rsid w:val="7F1203F1"/>
    <w:rsid w:val="7F121E48"/>
    <w:rsid w:val="7F17164D"/>
    <w:rsid w:val="7F215D8A"/>
    <w:rsid w:val="7F243394"/>
    <w:rsid w:val="7F262B48"/>
    <w:rsid w:val="7F301B1E"/>
    <w:rsid w:val="7F375D0A"/>
    <w:rsid w:val="7F3D068C"/>
    <w:rsid w:val="7F500CBA"/>
    <w:rsid w:val="7F587DE1"/>
    <w:rsid w:val="7F59726B"/>
    <w:rsid w:val="7F5A0A0E"/>
    <w:rsid w:val="7F61016D"/>
    <w:rsid w:val="7F635A42"/>
    <w:rsid w:val="7F6D28E2"/>
    <w:rsid w:val="7F806B0A"/>
    <w:rsid w:val="7F820D78"/>
    <w:rsid w:val="7F85693E"/>
    <w:rsid w:val="7F8C4AE9"/>
    <w:rsid w:val="7F935AA2"/>
    <w:rsid w:val="7FA379C4"/>
    <w:rsid w:val="7FA51E6D"/>
    <w:rsid w:val="7FB549BA"/>
    <w:rsid w:val="7FBE7AD5"/>
    <w:rsid w:val="7FC76DE8"/>
    <w:rsid w:val="7FD10373"/>
    <w:rsid w:val="7FE0189F"/>
    <w:rsid w:val="7FED72E8"/>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455F86-60F5-47D7-BF36-39ACF663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B3">
    <w:name w:val="B3"/>
    <w:basedOn w:val="Normal"/>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68792-4EB9-46BB-BA0A-115DB158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9784</Words>
  <Characters>55769</Characters>
  <Application>Microsoft Office Word</Application>
  <DocSecurity>0</DocSecurity>
  <Lines>464</Lines>
  <Paragraphs>130</Paragraphs>
  <ScaleCrop>false</ScaleCrop>
  <Company>www.zte.com.cn</Company>
  <LinksUpToDate>false</LinksUpToDate>
  <CharactersWithSpaces>65423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333</cp:revision>
  <dcterms:created xsi:type="dcterms:W3CDTF">2024-09-30T04:15:00Z</dcterms:created>
  <dcterms:modified xsi:type="dcterms:W3CDTF">2024-11-08T09:56:00Z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5F8FC114C15440EFAF8ECAE516F1C9F2</vt:lpwstr>
  </property>
</Properties>
</file>